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987" w:rsidRDefault="00133E70">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#90bis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R1-1717210</w:t>
      </w:r>
    </w:p>
    <w:p w:rsidR="00466987" w:rsidRDefault="00133E70">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Prague</w:t>
      </w:r>
      <w:proofErr w:type="gramStart"/>
      <w:r>
        <w:rPr>
          <w:rFonts w:ascii="Arial" w:hAnsi="Arial" w:cs="Arial"/>
          <w:b/>
          <w:bCs/>
          <w:sz w:val="28"/>
        </w:rPr>
        <w:t>,</w:t>
      </w:r>
      <w:r>
        <w:rPr>
          <w:rFonts w:ascii="Arial" w:eastAsia="MS Mincho" w:hAnsi="Arial" w:cs="Arial"/>
          <w:b/>
          <w:bCs/>
          <w:sz w:val="28"/>
          <w:lang w:eastAsia="ja-JP"/>
        </w:rPr>
        <w:t>C</w:t>
      </w:r>
      <w:r>
        <w:rPr>
          <w:rFonts w:ascii="Arial" w:hAnsi="Arial" w:cs="Arial" w:hint="eastAsia"/>
          <w:b/>
          <w:bCs/>
          <w:sz w:val="28"/>
        </w:rPr>
        <w:t>Z</w:t>
      </w:r>
      <w:proofErr w:type="spellEnd"/>
      <w:proofErr w:type="gramEnd"/>
      <w:r>
        <w:rPr>
          <w:rFonts w:ascii="Arial" w:hAnsi="Arial" w:cs="Arial" w:hint="eastAsia"/>
          <w:b/>
          <w:bCs/>
          <w:sz w:val="28"/>
        </w:rPr>
        <w:t>,</w:t>
      </w:r>
      <w:r>
        <w:rPr>
          <w:rFonts w:ascii="Arial" w:hAnsi="Arial" w:cs="Arial"/>
          <w:b/>
          <w:bCs/>
          <w:sz w:val="28"/>
        </w:rPr>
        <w:t xml:space="preserve"> </w:t>
      </w:r>
      <w:r>
        <w:rPr>
          <w:rFonts w:ascii="Arial" w:hAnsi="Arial" w:cs="Arial" w:hint="eastAsia"/>
          <w:b/>
          <w:bCs/>
          <w:sz w:val="28"/>
        </w:rPr>
        <w:t xml:space="preserve">9 </w:t>
      </w:r>
      <w:proofErr w:type="spellStart"/>
      <w:r>
        <w:rPr>
          <w:rFonts w:ascii="Arial" w:hAnsi="Arial" w:cs="Arial" w:hint="eastAsia"/>
          <w:b/>
          <w:bCs/>
          <w:sz w:val="28"/>
          <w:vertAlign w:val="superscript"/>
        </w:rPr>
        <w:t>st</w:t>
      </w:r>
      <w:proofErr w:type="spellEnd"/>
      <w:r>
        <w:rPr>
          <w:rFonts w:ascii="Arial" w:eastAsia="MS Mincho" w:hAnsi="Arial" w:cs="Arial" w:hint="eastAsia"/>
          <w:b/>
          <w:bCs/>
          <w:sz w:val="28"/>
          <w:lang w:eastAsia="ja-JP"/>
        </w:rPr>
        <w:t xml:space="preserve"> </w:t>
      </w:r>
      <w:r>
        <w:rPr>
          <w:rFonts w:ascii="Arial" w:hAnsi="Arial" w:cs="Arial"/>
          <w:b/>
          <w:bCs/>
          <w:sz w:val="28"/>
        </w:rPr>
        <w:t xml:space="preserve">– </w:t>
      </w:r>
      <w:r>
        <w:rPr>
          <w:rFonts w:ascii="Arial" w:hAnsi="Arial" w:cs="Arial" w:hint="eastAsia"/>
          <w:b/>
          <w:bCs/>
          <w:sz w:val="28"/>
        </w:rPr>
        <w:t>13</w:t>
      </w:r>
      <w:r>
        <w:rPr>
          <w:rFonts w:ascii="Arial" w:eastAsia="MS Mincho" w:hAnsi="Arial" w:cs="Arial" w:hint="eastAsia"/>
          <w:b/>
          <w:bCs/>
          <w:sz w:val="28"/>
          <w:vertAlign w:val="superscript"/>
          <w:lang w:eastAsia="ja-JP"/>
        </w:rPr>
        <w:t>th</w:t>
      </w:r>
      <w:r>
        <w:rPr>
          <w:rFonts w:ascii="Arial" w:hAnsi="Arial" w:cs="Arial"/>
          <w:b/>
          <w:bCs/>
          <w:sz w:val="28"/>
        </w:rPr>
        <w:t xml:space="preserve"> </w:t>
      </w:r>
      <w:r>
        <w:rPr>
          <w:rFonts w:ascii="Arial" w:hAnsi="Arial" w:cs="Arial" w:hint="eastAsia"/>
          <w:b/>
          <w:bCs/>
          <w:sz w:val="28"/>
        </w:rPr>
        <w:t>October</w:t>
      </w:r>
      <w:r>
        <w:rPr>
          <w:rFonts w:ascii="Arial" w:hAnsi="Arial" w:cs="Arial"/>
          <w:b/>
          <w:bCs/>
          <w:sz w:val="28"/>
        </w:rPr>
        <w:t xml:space="preserve"> 201</w:t>
      </w:r>
      <w:r>
        <w:rPr>
          <w:rFonts w:ascii="Arial" w:eastAsia="MS Mincho" w:hAnsi="Arial" w:cs="Arial" w:hint="eastAsia"/>
          <w:b/>
          <w:bCs/>
          <w:sz w:val="28"/>
          <w:lang w:eastAsia="ja-JP"/>
        </w:rPr>
        <w:t>7</w:t>
      </w:r>
    </w:p>
    <w:p w:rsidR="00466987" w:rsidRDefault="00133E70">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r>
        <w:rPr>
          <w:rFonts w:eastAsia="宋体" w:hint="eastAsia"/>
          <w:sz w:val="24"/>
          <w:szCs w:val="22"/>
          <w:lang w:eastAsia="zh-CN"/>
        </w:rPr>
        <w:t xml:space="preserve">, </w:t>
      </w:r>
      <w:proofErr w:type="spellStart"/>
      <w:r>
        <w:rPr>
          <w:rFonts w:eastAsia="宋体" w:hint="eastAsia"/>
          <w:sz w:val="24"/>
          <w:szCs w:val="22"/>
          <w:lang w:eastAsia="zh-CN"/>
        </w:rPr>
        <w:t>Sanechips</w:t>
      </w:r>
      <w:proofErr w:type="spellEnd"/>
      <w:r>
        <w:rPr>
          <w:sz w:val="24"/>
        </w:rPr>
        <w:t xml:space="preserve"> </w:t>
      </w:r>
    </w:p>
    <w:p w:rsidR="00466987" w:rsidRDefault="00133E70">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Power consumption reduction for physical channels for </w:t>
      </w:r>
      <w:r>
        <w:rPr>
          <w:rFonts w:eastAsia="宋体"/>
          <w:sz w:val="24"/>
          <w:szCs w:val="22"/>
          <w:lang w:eastAsia="zh-CN"/>
        </w:rPr>
        <w:t>MTC</w:t>
      </w:r>
    </w:p>
    <w:p w:rsidR="00466987" w:rsidRDefault="00133E70">
      <w:pPr>
        <w:pStyle w:val="ae"/>
        <w:tabs>
          <w:tab w:val="clear" w:pos="4536"/>
        </w:tabs>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6.2.5</w:t>
      </w:r>
      <w:r>
        <w:rPr>
          <w:rFonts w:eastAsia="宋体"/>
          <w:sz w:val="24"/>
          <w:szCs w:val="22"/>
          <w:lang w:eastAsia="zh-CN"/>
        </w:rPr>
        <w:t>.</w:t>
      </w:r>
      <w:r>
        <w:rPr>
          <w:rFonts w:eastAsia="宋体" w:hint="eastAsia"/>
          <w:sz w:val="24"/>
          <w:szCs w:val="22"/>
          <w:lang w:eastAsia="zh-CN"/>
        </w:rPr>
        <w:t>3</w:t>
      </w:r>
    </w:p>
    <w:p w:rsidR="00466987" w:rsidRDefault="00133E70">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466987" w:rsidRDefault="00466987">
      <w:pPr>
        <w:pBdr>
          <w:bottom w:val="single" w:sz="4" w:space="1" w:color="auto"/>
        </w:pBdr>
        <w:tabs>
          <w:tab w:val="left" w:pos="2552"/>
        </w:tabs>
        <w:rPr>
          <w:sz w:val="24"/>
        </w:rPr>
      </w:pPr>
    </w:p>
    <w:p w:rsidR="00466987" w:rsidRDefault="00133E70">
      <w:pPr>
        <w:pStyle w:val="1"/>
        <w:spacing w:beforeLines="50" w:before="120" w:afterLines="50" w:after="120" w:line="360" w:lineRule="auto"/>
        <w:ind w:left="431" w:hanging="431"/>
        <w:rPr>
          <w:rFonts w:eastAsia="宋体"/>
          <w:lang w:val="en-US"/>
        </w:rPr>
      </w:pPr>
      <w:r>
        <w:rPr>
          <w:lang w:val="en-US"/>
        </w:rPr>
        <w:t>Introduction</w:t>
      </w:r>
    </w:p>
    <w:p w:rsidR="00466987" w:rsidRDefault="00133E70">
      <w:pPr>
        <w:spacing w:beforeLines="50" w:before="120" w:afterLines="50" w:after="120"/>
        <w:rPr>
          <w:rFonts w:ascii="Times New Roman" w:hAnsi="Times New Roman"/>
          <w:sz w:val="20"/>
          <w:szCs w:val="20"/>
        </w:rPr>
      </w:pPr>
      <w:bookmarkStart w:id="5" w:name="OLE_LINK6"/>
      <w:bookmarkStart w:id="6" w:name="OLE_LINK7"/>
      <w:bookmarkStart w:id="7" w:name="OLE_LINK2"/>
      <w:bookmarkStart w:id="8" w:name="OLE_LINK1"/>
      <w:bookmarkEnd w:id="2"/>
      <w:bookmarkEnd w:id="3"/>
      <w:r>
        <w:rPr>
          <w:rFonts w:ascii="Times New Roman" w:hAnsi="Times New Roman"/>
          <w:sz w:val="20"/>
          <w:szCs w:val="20"/>
        </w:rPr>
        <w:t>In RAN</w:t>
      </w:r>
      <w:r>
        <w:rPr>
          <w:rFonts w:ascii="Times New Roman" w:hAnsi="Times New Roman" w:hint="eastAsia"/>
          <w:sz w:val="20"/>
          <w:szCs w:val="20"/>
        </w:rPr>
        <w:t xml:space="preserve"> #75</w:t>
      </w:r>
      <w:r>
        <w:rPr>
          <w:rFonts w:ascii="Times New Roman" w:hAnsi="Times New Roman"/>
          <w:sz w:val="20"/>
          <w:szCs w:val="20"/>
        </w:rPr>
        <w:t xml:space="preserve"> meeting, </w:t>
      </w:r>
      <w:r>
        <w:rPr>
          <w:rFonts w:ascii="Times New Roman" w:hAnsi="Times New Roman" w:hint="eastAsia"/>
          <w:sz w:val="20"/>
          <w:szCs w:val="20"/>
        </w:rPr>
        <w:t xml:space="preserve">new WID RP-170732 on </w:t>
      </w:r>
      <w:r>
        <w:rPr>
          <w:rFonts w:ascii="Times New Roman" w:hAnsi="Times New Roman"/>
          <w:sz w:val="20"/>
          <w:szCs w:val="20"/>
        </w:rPr>
        <w:t>Even further enhanced MTC for LTE</w:t>
      </w:r>
      <w:r>
        <w:rPr>
          <w:rFonts w:ascii="Times New Roman" w:hAnsi="Times New Roman" w:hint="eastAsia"/>
          <w:sz w:val="20"/>
          <w:szCs w:val="20"/>
        </w:rPr>
        <w:t xml:space="preserve"> 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reduce power consumption.</w:t>
      </w:r>
    </w:p>
    <w:p w:rsidR="00466987" w:rsidRDefault="00133E70">
      <w:pPr>
        <w:ind w:right="-99"/>
        <w:rPr>
          <w:rFonts w:ascii="Times New Roman" w:hAnsi="Times New Roman"/>
          <w:sz w:val="20"/>
          <w:szCs w:val="20"/>
        </w:rPr>
      </w:pPr>
      <w:r>
        <w:rPr>
          <w:rFonts w:ascii="Times New Roman" w:hAnsi="Times New Roman"/>
          <w:sz w:val="20"/>
          <w:szCs w:val="20"/>
        </w:rPr>
        <w:t>Improved power consum</w:t>
      </w:r>
      <w:r>
        <w:rPr>
          <w:rFonts w:ascii="Times New Roman" w:hAnsi="Times New Roman"/>
          <w:sz w:val="20"/>
          <w:szCs w:val="20"/>
        </w:rPr>
        <w:t>ption:</w:t>
      </w:r>
    </w:p>
    <w:p w:rsidR="00466987" w:rsidRDefault="00133E70">
      <w:pPr>
        <w:numPr>
          <w:ilvl w:val="0"/>
          <w:numId w:val="2"/>
        </w:numPr>
        <w:overflowPunct w:val="0"/>
        <w:autoSpaceDE w:val="0"/>
        <w:autoSpaceDN w:val="0"/>
        <w:adjustRightInd w:val="0"/>
        <w:spacing w:after="180" w:line="240" w:lineRule="auto"/>
        <w:ind w:right="-99"/>
        <w:textAlignment w:val="baseline"/>
        <w:rPr>
          <w:rFonts w:ascii="Times New Roman" w:hAnsi="Times New Roman"/>
          <w:sz w:val="20"/>
          <w:szCs w:val="20"/>
        </w:rPr>
      </w:pPr>
      <w:r>
        <w:rPr>
          <w:rFonts w:ascii="Times New Roman" w:hAnsi="Times New Roman"/>
          <w:sz w:val="20"/>
          <w:szCs w:val="20"/>
        </w:rPr>
        <w:t>Power consumption reduction for physical channels [RAN1 lead, RAN2, RAN4]</w:t>
      </w:r>
    </w:p>
    <w:p w:rsidR="00466987" w:rsidRDefault="00133E70">
      <w:pPr>
        <w:numPr>
          <w:ilvl w:val="1"/>
          <w:numId w:val="2"/>
        </w:numPr>
        <w:overflowPunct w:val="0"/>
        <w:autoSpaceDE w:val="0"/>
        <w:autoSpaceDN w:val="0"/>
        <w:adjustRightInd w:val="0"/>
        <w:spacing w:after="180" w:line="240" w:lineRule="auto"/>
        <w:ind w:right="-99"/>
        <w:textAlignment w:val="baseline"/>
        <w:rPr>
          <w:rFonts w:ascii="Times New Roman" w:hAnsi="Times New Roman"/>
          <w:sz w:val="20"/>
          <w:szCs w:val="20"/>
        </w:rPr>
      </w:pPr>
      <w:r>
        <w:rPr>
          <w:rFonts w:ascii="Times New Roman" w:hAnsi="Times New Roman"/>
          <w:sz w:val="20"/>
          <w:szCs w:val="20"/>
        </w:rPr>
        <w:t>Study and, if found beneficial for idle mode paging and/or connected mode DRX, specify physical signal/channel that can be efficiently decoded or detected prior to decoding th</w:t>
      </w:r>
      <w:r>
        <w:rPr>
          <w:rFonts w:ascii="Times New Roman" w:hAnsi="Times New Roman"/>
          <w:sz w:val="20"/>
          <w:szCs w:val="20"/>
        </w:rPr>
        <w:t>e physical downlink control/data channel.</w:t>
      </w:r>
    </w:p>
    <w:p w:rsidR="00466987" w:rsidRDefault="00133E70">
      <w:pPr>
        <w:numPr>
          <w:ilvl w:val="1"/>
          <w:numId w:val="2"/>
        </w:numPr>
        <w:overflowPunct w:val="0"/>
        <w:autoSpaceDE w:val="0"/>
        <w:autoSpaceDN w:val="0"/>
        <w:adjustRightInd w:val="0"/>
        <w:spacing w:after="180" w:line="240" w:lineRule="auto"/>
        <w:ind w:right="-99"/>
        <w:textAlignment w:val="baseline"/>
        <w:rPr>
          <w:rFonts w:ascii="Times New Roman" w:hAnsi="Times New Roman"/>
          <w:sz w:val="20"/>
          <w:szCs w:val="20"/>
        </w:rPr>
      </w:pPr>
      <w:r>
        <w:rPr>
          <w:rFonts w:ascii="Times New Roman" w:hAnsi="Times New Roman"/>
          <w:sz w:val="20"/>
          <w:szCs w:val="20"/>
        </w:rPr>
        <w:t>Study and, if found beneficial for connected mode, specify physical signal/channel/DCI for HARQ-ACK feedback in DL for data transmission in UL.</w:t>
      </w:r>
    </w:p>
    <w:bookmarkEnd w:id="5"/>
    <w:bookmarkEnd w:id="6"/>
    <w:p w:rsidR="00466987" w:rsidRDefault="00133E70">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support of </w:t>
      </w:r>
      <w:r>
        <w:rPr>
          <w:rFonts w:ascii="Times New Roman" w:hAnsi="Times New Roman" w:hint="eastAsia"/>
          <w:sz w:val="20"/>
        </w:rPr>
        <w:t>power consumption redu</w:t>
      </w:r>
      <w:r>
        <w:rPr>
          <w:rFonts w:ascii="Times New Roman" w:hAnsi="Times New Roman" w:hint="eastAsia"/>
          <w:sz w:val="20"/>
        </w:rPr>
        <w:t>ction</w:t>
      </w:r>
      <w:r>
        <w:rPr>
          <w:rFonts w:ascii="Times New Roman" w:hAnsi="Times New Roman" w:hint="eastAsia"/>
          <w:sz w:val="20"/>
          <w:szCs w:val="20"/>
        </w:rPr>
        <w:t xml:space="preserve"> for </w:t>
      </w:r>
      <w:bookmarkEnd w:id="7"/>
      <w:bookmarkEnd w:id="8"/>
      <w:r>
        <w:rPr>
          <w:rFonts w:ascii="Times New Roman" w:hAnsi="Times New Roman" w:hint="eastAsia"/>
          <w:sz w:val="20"/>
          <w:szCs w:val="20"/>
        </w:rPr>
        <w:t>decoding the physical downlink control/data channel.</w:t>
      </w:r>
    </w:p>
    <w:p w:rsidR="00466987" w:rsidRDefault="00133E70">
      <w:pPr>
        <w:pStyle w:val="1"/>
        <w:spacing w:beforeLines="50" w:before="120" w:afterLines="50" w:after="120" w:line="360" w:lineRule="auto"/>
        <w:ind w:left="431" w:hanging="431"/>
        <w:rPr>
          <w:lang w:val="en-US"/>
        </w:rPr>
      </w:pPr>
      <w:r>
        <w:rPr>
          <w:rFonts w:hint="eastAsia"/>
          <w:lang w:val="en-US"/>
        </w:rPr>
        <w:t>Discussion on solutions for reduced power consumption</w:t>
      </w:r>
    </w:p>
    <w:p w:rsidR="00466987" w:rsidRDefault="00133E70">
      <w:pPr>
        <w:spacing w:beforeLines="50" w:before="120" w:afterLines="50" w:after="120"/>
        <w:rPr>
          <w:rFonts w:ascii="Times New Roman" w:hAnsi="Times New Roman"/>
          <w:sz w:val="20"/>
          <w:szCs w:val="20"/>
        </w:rPr>
      </w:pPr>
      <w:r>
        <w:rPr>
          <w:rFonts w:ascii="Times New Roman" w:hAnsi="Times New Roman"/>
          <w:sz w:val="20"/>
          <w:szCs w:val="20"/>
        </w:rPr>
        <w:t xml:space="preserve">In RAN1# </w:t>
      </w:r>
      <w:r>
        <w:rPr>
          <w:rFonts w:ascii="Times New Roman" w:hAnsi="Times New Roman" w:hint="eastAsia"/>
          <w:sz w:val="20"/>
          <w:szCs w:val="20"/>
        </w:rPr>
        <w:t>90,</w:t>
      </w:r>
      <w:r>
        <w:rPr>
          <w:rFonts w:ascii="Times New Roman" w:hAnsi="Times New Roman"/>
          <w:sz w:val="20"/>
          <w:szCs w:val="20"/>
        </w:rPr>
        <w:t xml:space="preserve"> the following </w:t>
      </w:r>
      <w:r>
        <w:rPr>
          <w:rFonts w:ascii="Times New Roman" w:hAnsi="Times New Roman" w:hint="eastAsia"/>
          <w:sz w:val="20"/>
          <w:szCs w:val="20"/>
        </w:rPr>
        <w:t xml:space="preserve">work assumption </w:t>
      </w:r>
      <w:r>
        <w:rPr>
          <w:rFonts w:ascii="Times New Roman" w:hAnsi="Times New Roman"/>
          <w:sz w:val="20"/>
          <w:szCs w:val="20"/>
        </w:rPr>
        <w:t xml:space="preserve">has been </w:t>
      </w:r>
      <w:proofErr w:type="gramStart"/>
      <w:r>
        <w:rPr>
          <w:rFonts w:ascii="Times New Roman" w:hAnsi="Times New Roman"/>
          <w:sz w:val="20"/>
          <w:szCs w:val="20"/>
        </w:rPr>
        <w:t>reached</w:t>
      </w:r>
      <w:r>
        <w:rPr>
          <w:rFonts w:ascii="Times New Roman" w:hAnsi="Times New Roman" w:hint="eastAsia"/>
          <w:sz w:val="20"/>
          <w:szCs w:val="20"/>
        </w:rPr>
        <w:t>[</w:t>
      </w:r>
      <w:proofErr w:type="gramEnd"/>
      <w:r>
        <w:rPr>
          <w:rFonts w:ascii="Times New Roman" w:hAnsi="Times New Roman" w:hint="eastAsia"/>
          <w:sz w:val="20"/>
          <w:szCs w:val="20"/>
        </w:rPr>
        <w:t>2]:</w:t>
      </w:r>
    </w:p>
    <w:p w:rsidR="00466987" w:rsidRDefault="00133E70">
      <w:pPr>
        <w:numPr>
          <w:ilvl w:val="0"/>
          <w:numId w:val="3"/>
        </w:numPr>
        <w:rPr>
          <w:rFonts w:eastAsia="MS Mincho"/>
          <w:iCs/>
          <w:lang w:eastAsia="ja-JP"/>
        </w:rPr>
      </w:pPr>
      <w:r>
        <w:rPr>
          <w:rFonts w:ascii="Times New Roman" w:hAnsi="Times New Roman"/>
          <w:sz w:val="20"/>
          <w:szCs w:val="20"/>
          <w:lang w:eastAsia="ja-JP"/>
        </w:rPr>
        <w:t>For idle mode</w:t>
      </w:r>
      <w:r>
        <w:rPr>
          <w:rFonts w:eastAsia="MS Mincho"/>
          <w:iCs/>
          <w:lang w:eastAsia="ja-JP"/>
        </w:rPr>
        <w:t>,</w:t>
      </w:r>
    </w:p>
    <w:p w:rsidR="00466987" w:rsidRDefault="00133E70">
      <w:pPr>
        <w:numPr>
          <w:ilvl w:val="1"/>
          <w:numId w:val="3"/>
        </w:numPr>
        <w:rPr>
          <w:rFonts w:eastAsia="MS Mincho"/>
          <w:iCs/>
          <w:lang w:eastAsia="ja-JP"/>
        </w:rPr>
      </w:pPr>
      <w:r>
        <w:rPr>
          <w:rFonts w:ascii="Times New Roman" w:eastAsia="MS Mincho" w:hAnsi="Times New Roman"/>
          <w:iCs/>
          <w:sz w:val="20"/>
          <w:szCs w:val="20"/>
          <w:lang w:eastAsia="ja-JP"/>
        </w:rPr>
        <w:t>I</w:t>
      </w:r>
      <w:r>
        <w:rPr>
          <w:rFonts w:ascii="Times New Roman" w:hAnsi="Times New Roman"/>
          <w:sz w:val="20"/>
          <w:szCs w:val="20"/>
          <w:lang w:eastAsia="ja-JP"/>
        </w:rPr>
        <w:t xml:space="preserve">n specifying a power saving physical signal to indicate </w:t>
      </w:r>
      <w:r>
        <w:rPr>
          <w:rFonts w:ascii="Times New Roman" w:hAnsi="Times New Roman"/>
          <w:sz w:val="20"/>
          <w:szCs w:val="20"/>
          <w:lang w:eastAsia="ja-JP"/>
        </w:rPr>
        <w:t>whether the UE needs to decode subsequent physical channel(s) for idle mode paging, select a candidate among the following power saving physical signals</w:t>
      </w:r>
      <w:r>
        <w:rPr>
          <w:rFonts w:eastAsia="MS Mincho"/>
          <w:iCs/>
          <w:lang w:eastAsia="ja-JP"/>
        </w:rPr>
        <w:t>:</w:t>
      </w:r>
    </w:p>
    <w:p w:rsidR="00466987" w:rsidRDefault="00133E70">
      <w:pPr>
        <w:numPr>
          <w:ilvl w:val="2"/>
          <w:numId w:val="3"/>
        </w:numPr>
        <w:rPr>
          <w:rFonts w:ascii="Times New Roman" w:eastAsia="MS Mincho" w:hAnsi="Times New Roman"/>
          <w:iCs/>
          <w:sz w:val="20"/>
          <w:szCs w:val="20"/>
          <w:lang w:val="sv-SE" w:eastAsia="ja-JP"/>
        </w:rPr>
      </w:pPr>
      <w:r>
        <w:rPr>
          <w:rFonts w:ascii="Times New Roman" w:eastAsia="MS Mincho" w:hAnsi="Times New Roman"/>
          <w:iCs/>
          <w:sz w:val="20"/>
          <w:szCs w:val="20"/>
          <w:lang w:eastAsia="ja-JP"/>
        </w:rPr>
        <w:t>Wake-up signal or DTX</w:t>
      </w:r>
    </w:p>
    <w:p w:rsidR="00466987" w:rsidRDefault="00133E70">
      <w:pPr>
        <w:numPr>
          <w:ilvl w:val="2"/>
          <w:numId w:val="3"/>
        </w:numPr>
        <w:rPr>
          <w:rFonts w:ascii="Times New Roman" w:eastAsia="MS Mincho" w:hAnsi="Times New Roman"/>
          <w:iCs/>
          <w:sz w:val="20"/>
          <w:szCs w:val="20"/>
          <w:lang w:eastAsia="ja-JP"/>
        </w:rPr>
      </w:pPr>
      <w:r>
        <w:rPr>
          <w:rFonts w:ascii="Times New Roman" w:eastAsia="MS Mincho" w:hAnsi="Times New Roman"/>
          <w:iCs/>
          <w:sz w:val="20"/>
          <w:szCs w:val="20"/>
          <w:lang w:eastAsia="ja-JP"/>
        </w:rPr>
        <w:t>Wake-up signal with no DTX</w:t>
      </w:r>
    </w:p>
    <w:p w:rsidR="00466987" w:rsidRDefault="00133E70">
      <w:pPr>
        <w:numPr>
          <w:ilvl w:val="1"/>
          <w:numId w:val="3"/>
        </w:numPr>
        <w:rPr>
          <w:rFonts w:ascii="Times New Roman" w:eastAsia="MS Mincho" w:hAnsi="Times New Roman"/>
          <w:iCs/>
          <w:sz w:val="20"/>
          <w:szCs w:val="20"/>
          <w:lang w:eastAsia="ja-JP"/>
        </w:rPr>
      </w:pPr>
      <w:r>
        <w:rPr>
          <w:rFonts w:ascii="Times New Roman" w:eastAsia="MS Mincho" w:hAnsi="Times New Roman"/>
          <w:iCs/>
          <w:sz w:val="20"/>
          <w:szCs w:val="20"/>
          <w:lang w:eastAsia="ja-JP"/>
        </w:rPr>
        <w:t>FFS:</w:t>
      </w:r>
    </w:p>
    <w:p w:rsidR="00466987" w:rsidRDefault="00133E70">
      <w:pPr>
        <w:numPr>
          <w:ilvl w:val="2"/>
          <w:numId w:val="3"/>
        </w:numPr>
        <w:rPr>
          <w:rFonts w:ascii="Times New Roman" w:eastAsia="MS Mincho" w:hAnsi="Times New Roman"/>
          <w:iCs/>
          <w:sz w:val="20"/>
          <w:szCs w:val="20"/>
          <w:lang w:eastAsia="ja-JP"/>
        </w:rPr>
      </w:pPr>
      <w:r>
        <w:rPr>
          <w:rFonts w:ascii="Times New Roman" w:eastAsia="MS Mincho" w:hAnsi="Times New Roman"/>
          <w:iCs/>
          <w:sz w:val="20"/>
          <w:szCs w:val="20"/>
          <w:lang w:eastAsia="ja-JP"/>
        </w:rPr>
        <w:t>Information conveyed by the physical signal</w:t>
      </w:r>
    </w:p>
    <w:p w:rsidR="00466987" w:rsidRDefault="00133E70">
      <w:pPr>
        <w:numPr>
          <w:ilvl w:val="2"/>
          <w:numId w:val="3"/>
        </w:numPr>
        <w:rPr>
          <w:rFonts w:ascii="Times New Roman" w:eastAsia="MS Mincho" w:hAnsi="Times New Roman"/>
          <w:iCs/>
          <w:sz w:val="20"/>
          <w:szCs w:val="20"/>
          <w:lang w:eastAsia="ja-JP"/>
        </w:rPr>
      </w:pPr>
      <w:r>
        <w:rPr>
          <w:rFonts w:ascii="Times New Roman" w:eastAsia="MS Mincho" w:hAnsi="Times New Roman"/>
          <w:iCs/>
          <w:sz w:val="20"/>
          <w:szCs w:val="20"/>
          <w:lang w:eastAsia="ja-JP"/>
        </w:rPr>
        <w:t>Desi</w:t>
      </w:r>
      <w:r>
        <w:rPr>
          <w:rFonts w:ascii="Times New Roman" w:eastAsia="MS Mincho" w:hAnsi="Times New Roman"/>
          <w:iCs/>
          <w:sz w:val="20"/>
          <w:szCs w:val="20"/>
          <w:lang w:eastAsia="ja-JP"/>
        </w:rPr>
        <w:t>gn of the physical signal</w:t>
      </w:r>
    </w:p>
    <w:p w:rsidR="00466987" w:rsidRDefault="00133E70">
      <w:pPr>
        <w:pStyle w:val="2"/>
        <w:spacing w:beforeLines="50" w:afterLines="50"/>
        <w:ind w:left="14" w:hanging="14"/>
      </w:pPr>
      <w:r>
        <w:rPr>
          <w:rFonts w:hint="eastAsia"/>
        </w:rPr>
        <w:lastRenderedPageBreak/>
        <w:t>RRC i</w:t>
      </w:r>
      <w:r>
        <w:t>dle mode</w:t>
      </w:r>
    </w:p>
    <w:p w:rsidR="00466987" w:rsidRDefault="00133E70">
      <w:pPr>
        <w:rPr>
          <w:rFonts w:ascii="Times New Roman" w:hAnsi="Times New Roman"/>
          <w:sz w:val="20"/>
          <w:szCs w:val="20"/>
        </w:rPr>
      </w:pPr>
      <w:r>
        <w:rPr>
          <w:rFonts w:ascii="Times New Roman" w:hAnsi="Times New Roman" w:hint="eastAsia"/>
          <w:sz w:val="20"/>
          <w:szCs w:val="20"/>
        </w:rPr>
        <w:t xml:space="preserve"> </w:t>
      </w:r>
      <w:r>
        <w:rPr>
          <w:rFonts w:ascii="Times New Roman" w:hAnsi="Times New Roman" w:hint="eastAsia"/>
          <w:sz w:val="20"/>
          <w:szCs w:val="20"/>
        </w:rPr>
        <w:t xml:space="preserve">Based on the </w:t>
      </w:r>
      <w:r>
        <w:rPr>
          <w:rFonts w:ascii="Times New Roman" w:hAnsi="Times New Roman"/>
          <w:sz w:val="20"/>
          <w:szCs w:val="20"/>
        </w:rPr>
        <w:t xml:space="preserve">evaluation results from [3], it is suggested for </w:t>
      </w:r>
      <w:proofErr w:type="spellStart"/>
      <w:r>
        <w:rPr>
          <w:rFonts w:ascii="Times New Roman" w:hAnsi="Times New Roman"/>
          <w:sz w:val="20"/>
          <w:szCs w:val="20"/>
        </w:rPr>
        <w:t>eMTC</w:t>
      </w:r>
      <w:proofErr w:type="spellEnd"/>
      <w:r>
        <w:rPr>
          <w:rFonts w:ascii="Times New Roman" w:hAnsi="Times New Roman"/>
          <w:sz w:val="20"/>
          <w:szCs w:val="20"/>
        </w:rPr>
        <w:t xml:space="preserve"> system, both </w:t>
      </w:r>
      <w:r>
        <w:rPr>
          <w:rFonts w:ascii="Times New Roman" w:hAnsi="Times New Roman" w:hint="eastAsia"/>
          <w:sz w:val="20"/>
          <w:szCs w:val="20"/>
        </w:rPr>
        <w:t xml:space="preserve">WUS or DTX </w:t>
      </w:r>
      <w:r>
        <w:rPr>
          <w:rFonts w:ascii="Times New Roman" w:hAnsi="Times New Roman"/>
          <w:sz w:val="20"/>
          <w:szCs w:val="20"/>
        </w:rPr>
        <w:t xml:space="preserve">and </w:t>
      </w:r>
      <w:r>
        <w:rPr>
          <w:rFonts w:ascii="Times New Roman" w:hAnsi="Times New Roman" w:hint="eastAsia"/>
          <w:sz w:val="20"/>
          <w:szCs w:val="20"/>
        </w:rPr>
        <w:t>WUS with no DTX</w:t>
      </w:r>
      <w:r>
        <w:rPr>
          <w:rFonts w:ascii="Times New Roman" w:hAnsi="Times New Roman"/>
          <w:sz w:val="20"/>
          <w:szCs w:val="20"/>
        </w:rPr>
        <w:t xml:space="preserve"> are supported to lower terminal power consumption.</w:t>
      </w:r>
    </w:p>
    <w:p w:rsidR="00466987" w:rsidRDefault="00133E70" w:rsidP="00133E70">
      <w:pPr>
        <w:jc w:val="both"/>
        <w:rPr>
          <w:rFonts w:ascii="Times New Roman" w:hAnsi="Times New Roman"/>
          <w:b/>
          <w:bCs/>
          <w:i/>
          <w:iCs/>
          <w:sz w:val="20"/>
          <w:szCs w:val="20"/>
        </w:rPr>
      </w:pPr>
      <w:r>
        <w:rPr>
          <w:rFonts w:ascii="Times New Roman" w:hAnsi="Times New Roman" w:hint="eastAsia"/>
          <w:b/>
          <w:bCs/>
          <w:i/>
          <w:iCs/>
          <w:sz w:val="20"/>
          <w:szCs w:val="20"/>
        </w:rPr>
        <w:t>Proposal</w:t>
      </w:r>
      <w:r>
        <w:rPr>
          <w:rFonts w:ascii="Times New Roman" w:hAnsi="Times New Roman"/>
          <w:b/>
          <w:bCs/>
          <w:i/>
          <w:iCs/>
          <w:sz w:val="20"/>
          <w:szCs w:val="20"/>
        </w:rPr>
        <w:t xml:space="preserve"> </w:t>
      </w:r>
      <w:r>
        <w:rPr>
          <w:rFonts w:ascii="Times New Roman" w:hAnsi="Times New Roman" w:hint="eastAsia"/>
          <w:b/>
          <w:bCs/>
          <w:i/>
          <w:iCs/>
          <w:sz w:val="20"/>
          <w:szCs w:val="20"/>
        </w:rPr>
        <w:t>1</w:t>
      </w:r>
      <w:bookmarkStart w:id="9" w:name="_GoBack"/>
      <w:r>
        <w:rPr>
          <w:rFonts w:ascii="Times New Roman" w:hAnsi="Times New Roman" w:hint="eastAsia"/>
          <w:b/>
          <w:bCs/>
          <w:i/>
          <w:iCs/>
          <w:sz w:val="20"/>
          <w:szCs w:val="20"/>
        </w:rPr>
        <w:t xml:space="preserve">: </w:t>
      </w:r>
      <w:bookmarkEnd w:id="9"/>
      <w:r>
        <w:rPr>
          <w:rFonts w:ascii="Times New Roman" w:hAnsi="Times New Roman" w:hint="eastAsia"/>
          <w:b/>
          <w:bCs/>
          <w:i/>
          <w:iCs/>
          <w:sz w:val="20"/>
          <w:szCs w:val="20"/>
        </w:rPr>
        <w:t xml:space="preserve">In RRC idle mode, </w:t>
      </w:r>
      <w:r>
        <w:rPr>
          <w:rFonts w:ascii="Times New Roman" w:hAnsi="Times New Roman"/>
          <w:b/>
          <w:bCs/>
          <w:i/>
          <w:iCs/>
          <w:sz w:val="20"/>
          <w:szCs w:val="20"/>
        </w:rPr>
        <w:t xml:space="preserve">both </w:t>
      </w:r>
      <w:r>
        <w:rPr>
          <w:rFonts w:ascii="Times New Roman" w:hAnsi="Times New Roman" w:hint="eastAsia"/>
          <w:b/>
          <w:bCs/>
          <w:i/>
          <w:iCs/>
          <w:sz w:val="20"/>
          <w:szCs w:val="20"/>
        </w:rPr>
        <w:t xml:space="preserve">WUS or DTX </w:t>
      </w:r>
      <w:r>
        <w:rPr>
          <w:rFonts w:ascii="Times New Roman" w:hAnsi="Times New Roman"/>
          <w:b/>
          <w:bCs/>
          <w:i/>
          <w:iCs/>
          <w:sz w:val="20"/>
          <w:szCs w:val="20"/>
        </w:rPr>
        <w:t xml:space="preserve">and </w:t>
      </w:r>
      <w:r>
        <w:rPr>
          <w:rFonts w:ascii="Times New Roman" w:hAnsi="Times New Roman" w:hint="eastAsia"/>
          <w:b/>
          <w:bCs/>
          <w:i/>
          <w:iCs/>
          <w:sz w:val="20"/>
          <w:szCs w:val="20"/>
        </w:rPr>
        <w:t>WUS with no DTX</w:t>
      </w:r>
      <w:r>
        <w:rPr>
          <w:rFonts w:ascii="Times New Roman" w:hAnsi="Times New Roman"/>
          <w:b/>
          <w:bCs/>
          <w:i/>
          <w:iCs/>
          <w:sz w:val="20"/>
          <w:szCs w:val="20"/>
        </w:rPr>
        <w:t xml:space="preserve"> are supported to lower terminal power consumption.</w:t>
      </w:r>
    </w:p>
    <w:p w:rsidR="00466987" w:rsidRDefault="00133E70">
      <w:pPr>
        <w:rPr>
          <w:rFonts w:ascii="Times New Roman" w:eastAsiaTheme="minorEastAsia" w:hAnsi="Times New Roman"/>
          <w:snapToGrid w:val="0"/>
          <w:sz w:val="20"/>
          <w:szCs w:val="20"/>
        </w:rPr>
      </w:pPr>
      <w:r>
        <w:rPr>
          <w:rFonts w:ascii="Times New Roman" w:eastAsiaTheme="minorEastAsia" w:hAnsi="Times New Roman"/>
          <w:snapToGrid w:val="0"/>
          <w:sz w:val="20"/>
          <w:szCs w:val="20"/>
        </w:rPr>
        <w:t xml:space="preserve">For the </w:t>
      </w:r>
      <w:r>
        <w:rPr>
          <w:rFonts w:ascii="Times New Roman" w:eastAsiaTheme="minorEastAsia" w:hAnsi="Times New Roman" w:hint="eastAsia"/>
          <w:snapToGrid w:val="0"/>
          <w:sz w:val="20"/>
          <w:szCs w:val="20"/>
        </w:rPr>
        <w:t xml:space="preserve">resource </w:t>
      </w:r>
      <w:r>
        <w:rPr>
          <w:rFonts w:ascii="Times New Roman" w:eastAsiaTheme="minorEastAsia" w:hAnsi="Times New Roman"/>
          <w:snapToGrid w:val="0"/>
          <w:sz w:val="20"/>
          <w:szCs w:val="20"/>
        </w:rPr>
        <w:t xml:space="preserve">configuration of the WUS signal, uniform design of </w:t>
      </w:r>
      <w:proofErr w:type="spellStart"/>
      <w:r>
        <w:rPr>
          <w:rFonts w:ascii="Times New Roman" w:eastAsiaTheme="minorEastAsia" w:hAnsi="Times New Roman"/>
          <w:snapToGrid w:val="0"/>
          <w:sz w:val="20"/>
          <w:szCs w:val="20"/>
        </w:rPr>
        <w:t>eMTC</w:t>
      </w:r>
      <w:proofErr w:type="spellEnd"/>
      <w:r>
        <w:rPr>
          <w:rFonts w:ascii="Times New Roman" w:eastAsiaTheme="minorEastAsia" w:hAnsi="Times New Roman"/>
          <w:snapToGrid w:val="0"/>
          <w:sz w:val="20"/>
          <w:szCs w:val="20"/>
        </w:rPr>
        <w:t xml:space="preserve"> and NB-</w:t>
      </w:r>
      <w:proofErr w:type="spellStart"/>
      <w:r>
        <w:rPr>
          <w:rFonts w:ascii="Times New Roman" w:eastAsiaTheme="minorEastAsia" w:hAnsi="Times New Roman"/>
          <w:snapToGrid w:val="0"/>
          <w:sz w:val="20"/>
          <w:szCs w:val="20"/>
        </w:rPr>
        <w:t>IoT</w:t>
      </w:r>
      <w:proofErr w:type="spellEnd"/>
      <w:r>
        <w:rPr>
          <w:rFonts w:ascii="Times New Roman" w:eastAsiaTheme="minorEastAsia" w:hAnsi="Times New Roman"/>
          <w:snapToGrid w:val="0"/>
          <w:sz w:val="20"/>
          <w:szCs w:val="20"/>
        </w:rPr>
        <w:t xml:space="preserve"> design shall be considered.</w:t>
      </w:r>
    </w:p>
    <w:p w:rsidR="00466987" w:rsidRDefault="00133E70">
      <w:pPr>
        <w:jc w:val="both"/>
        <w:rPr>
          <w:rFonts w:ascii="Times New Roman" w:eastAsiaTheme="minorEastAsia" w:hAnsi="Times New Roman"/>
          <w:b/>
          <w:bCs/>
          <w:i/>
          <w:iCs/>
          <w:snapToGrid w:val="0"/>
          <w:sz w:val="20"/>
          <w:szCs w:val="20"/>
        </w:rPr>
      </w:pPr>
      <w:r>
        <w:rPr>
          <w:rFonts w:ascii="Times New Roman" w:eastAsiaTheme="minorEastAsia" w:hAnsi="Times New Roman" w:hint="eastAsia"/>
          <w:b/>
          <w:bCs/>
          <w:i/>
          <w:iCs/>
          <w:snapToGrid w:val="0"/>
          <w:sz w:val="20"/>
          <w:szCs w:val="20"/>
        </w:rPr>
        <w:t>Proposal 2: The resource configuration of WUS signal should be uniform desig</w:t>
      </w:r>
      <w:r>
        <w:rPr>
          <w:rFonts w:ascii="Times New Roman" w:eastAsiaTheme="minorEastAsia" w:hAnsi="Times New Roman" w:hint="eastAsia"/>
          <w:b/>
          <w:bCs/>
          <w:i/>
          <w:iCs/>
          <w:snapToGrid w:val="0"/>
          <w:sz w:val="20"/>
          <w:szCs w:val="20"/>
        </w:rPr>
        <w:t>ned for MTC and NB-</w:t>
      </w:r>
      <w:proofErr w:type="spellStart"/>
      <w:r>
        <w:rPr>
          <w:rFonts w:ascii="Times New Roman" w:eastAsiaTheme="minorEastAsia" w:hAnsi="Times New Roman" w:hint="eastAsia"/>
          <w:b/>
          <w:bCs/>
          <w:i/>
          <w:iCs/>
          <w:snapToGrid w:val="0"/>
          <w:sz w:val="20"/>
          <w:szCs w:val="20"/>
        </w:rPr>
        <w:t>IoT</w:t>
      </w:r>
      <w:proofErr w:type="spellEnd"/>
      <w:r>
        <w:rPr>
          <w:rFonts w:ascii="Times New Roman" w:eastAsiaTheme="minorEastAsia" w:hAnsi="Times New Roman" w:hint="eastAsia"/>
          <w:b/>
          <w:bCs/>
          <w:i/>
          <w:iCs/>
          <w:snapToGrid w:val="0"/>
          <w:sz w:val="20"/>
          <w:szCs w:val="20"/>
        </w:rPr>
        <w:t xml:space="preserve">. </w:t>
      </w:r>
    </w:p>
    <w:p w:rsidR="00466987" w:rsidRDefault="00133E70">
      <w:pPr>
        <w:jc w:val="both"/>
        <w:rPr>
          <w:rFonts w:ascii="Times New Roman" w:eastAsiaTheme="minorEastAsia" w:hAnsi="Times New Roman"/>
          <w:snapToGrid w:val="0"/>
          <w:sz w:val="20"/>
          <w:szCs w:val="20"/>
        </w:rPr>
      </w:pPr>
      <w:r>
        <w:rPr>
          <w:rFonts w:ascii="Times New Roman" w:eastAsiaTheme="minorEastAsia" w:hAnsi="Times New Roman"/>
          <w:snapToGrid w:val="0"/>
          <w:sz w:val="20"/>
          <w:szCs w:val="20"/>
        </w:rPr>
        <w:t xml:space="preserve">In frequency domain, </w:t>
      </w:r>
      <w:r>
        <w:rPr>
          <w:rFonts w:ascii="Times New Roman" w:hAnsi="Times New Roman" w:hint="eastAsia"/>
          <w:snapToGrid w:val="0"/>
          <w:sz w:val="20"/>
          <w:szCs w:val="20"/>
        </w:rPr>
        <w:t>c</w:t>
      </w:r>
      <w:r>
        <w:rPr>
          <w:rFonts w:ascii="Times New Roman" w:eastAsia="Batang" w:hAnsi="Times New Roman"/>
          <w:snapToGrid w:val="0"/>
          <w:sz w:val="20"/>
          <w:szCs w:val="20"/>
          <w:lang w:val="en-GB" w:eastAsia="ko-KR"/>
        </w:rPr>
        <w:t>considering the uniform design principle, it is preferred that in MTC the signal also spans 1 PRB in frequency.</w:t>
      </w:r>
      <w:r>
        <w:rPr>
          <w:rFonts w:ascii="Times New Roman" w:hAnsi="Times New Roman" w:hint="eastAsia"/>
          <w:snapToGrid w:val="0"/>
          <w:sz w:val="20"/>
          <w:szCs w:val="20"/>
        </w:rPr>
        <w:t xml:space="preserve"> </w:t>
      </w:r>
      <w:r>
        <w:rPr>
          <w:rFonts w:ascii="Times New Roman" w:eastAsiaTheme="minorEastAsia" w:hAnsi="Times New Roman"/>
          <w:snapToGrid w:val="0"/>
          <w:sz w:val="20"/>
          <w:szCs w:val="20"/>
        </w:rPr>
        <w:t xml:space="preserve">The PRB’s narrowband should be the narrowband where paging is located, and the specific PRB inside the narrowband can be implicitly indicated, for example, from </w:t>
      </w:r>
      <w:r>
        <w:rPr>
          <w:rFonts w:ascii="Times New Roman" w:eastAsiaTheme="minorEastAsia" w:hAnsi="Times New Roman" w:hint="eastAsia"/>
          <w:snapToGrid w:val="0"/>
          <w:sz w:val="20"/>
          <w:szCs w:val="20"/>
        </w:rPr>
        <w:t>UE_ID</w:t>
      </w:r>
      <w:r>
        <w:rPr>
          <w:rFonts w:ascii="Times New Roman" w:eastAsiaTheme="minorEastAsia" w:hAnsi="Times New Roman"/>
          <w:snapToGrid w:val="0"/>
          <w:sz w:val="20"/>
          <w:szCs w:val="20"/>
        </w:rPr>
        <w:t>.</w:t>
      </w:r>
    </w:p>
    <w:p w:rsidR="00466987" w:rsidRDefault="00133E70">
      <w:pPr>
        <w:jc w:val="both"/>
        <w:rPr>
          <w:rFonts w:ascii="Times New Roman" w:eastAsiaTheme="minorEastAsia" w:hAnsi="Times New Roman"/>
          <w:snapToGrid w:val="0"/>
          <w:sz w:val="20"/>
          <w:szCs w:val="20"/>
        </w:rPr>
      </w:pPr>
      <w:r>
        <w:rPr>
          <w:rFonts w:ascii="Times New Roman" w:eastAsiaTheme="minorEastAsia" w:hAnsi="Times New Roman" w:hint="eastAsia"/>
          <w:b/>
          <w:bCs/>
          <w:i/>
          <w:iCs/>
          <w:snapToGrid w:val="0"/>
          <w:sz w:val="20"/>
          <w:szCs w:val="20"/>
        </w:rPr>
        <w:t>Proposal 3: PRB used for WUS/GOS can be implicitly indicated via paging narrowband and U</w:t>
      </w:r>
      <w:r>
        <w:rPr>
          <w:rFonts w:ascii="Times New Roman" w:eastAsiaTheme="minorEastAsia" w:hAnsi="Times New Roman" w:hint="eastAsia"/>
          <w:b/>
          <w:bCs/>
          <w:i/>
          <w:iCs/>
          <w:snapToGrid w:val="0"/>
          <w:sz w:val="20"/>
          <w:szCs w:val="20"/>
        </w:rPr>
        <w:t xml:space="preserve">E_ID.  </w:t>
      </w:r>
    </w:p>
    <w:p w:rsidR="00466987" w:rsidRDefault="00133E70">
      <w:pPr>
        <w:pStyle w:val="2"/>
        <w:ind w:left="0" w:firstLine="0"/>
        <w:jc w:val="both"/>
      </w:pPr>
      <w:r>
        <w:rPr>
          <w:rFonts w:hint="eastAsia"/>
        </w:rPr>
        <w:t>RRC Connected mode DRX</w:t>
      </w:r>
    </w:p>
    <w:p w:rsidR="00466987" w:rsidRDefault="00133E70">
      <w:pPr>
        <w:numPr>
          <w:ilvl w:val="255"/>
          <w:numId w:val="0"/>
        </w:numPr>
        <w:jc w:val="both"/>
        <w:rPr>
          <w:rFonts w:ascii="Times New Roman" w:eastAsiaTheme="minorEastAsia" w:hAnsi="Times New Roman"/>
          <w:snapToGrid w:val="0"/>
          <w:sz w:val="20"/>
          <w:szCs w:val="20"/>
        </w:rPr>
      </w:pPr>
      <w:r>
        <w:rPr>
          <w:rFonts w:ascii="Times New Roman" w:eastAsiaTheme="minorEastAsia" w:hAnsi="Times New Roman" w:hint="eastAsia"/>
          <w:snapToGrid w:val="0"/>
          <w:sz w:val="20"/>
          <w:szCs w:val="20"/>
        </w:rPr>
        <w:t xml:space="preserve">By using WUS/GOS in RRC idle mode, the UE will reduce the total power consumption percentage in idle mode. </w:t>
      </w:r>
      <w:r>
        <w:rPr>
          <w:rFonts w:ascii="Times New Roman" w:eastAsiaTheme="minorEastAsia" w:hAnsi="Times New Roman"/>
          <w:snapToGrid w:val="0"/>
          <w:sz w:val="20"/>
          <w:szCs w:val="20"/>
        </w:rPr>
        <w:t>Therefore to further lower the power consumption, introducing corresponding solution in RRC connected mode</w:t>
      </w:r>
      <w:r>
        <w:rPr>
          <w:rFonts w:ascii="Times New Roman" w:eastAsiaTheme="minorEastAsia" w:hAnsi="Times New Roman" w:hint="eastAsia"/>
          <w:snapToGrid w:val="0"/>
          <w:sz w:val="20"/>
          <w:szCs w:val="20"/>
        </w:rPr>
        <w:t xml:space="preserve"> DRX</w:t>
      </w:r>
      <w:r>
        <w:rPr>
          <w:rFonts w:ascii="Times New Roman" w:eastAsiaTheme="minorEastAsia" w:hAnsi="Times New Roman"/>
          <w:snapToGrid w:val="0"/>
          <w:sz w:val="20"/>
          <w:szCs w:val="20"/>
        </w:rPr>
        <w:t xml:space="preserve"> is required. For example, assume originally the power consumption percentage for idle mode and connected mode are 70% and 30% respectively, after the application of WUS/GOS and if WUS/GOS reduce 50% power consumption in idle mode, the percentage of connec</w:t>
      </w:r>
      <w:r>
        <w:rPr>
          <w:rFonts w:ascii="Times New Roman" w:eastAsiaTheme="minorEastAsia" w:hAnsi="Times New Roman"/>
          <w:snapToGrid w:val="0"/>
          <w:sz w:val="20"/>
          <w:szCs w:val="20"/>
        </w:rPr>
        <w:t xml:space="preserve">t mode power consumption will increase if no solution is applied in connected mode. On the </w:t>
      </w:r>
      <w:proofErr w:type="gramStart"/>
      <w:r>
        <w:rPr>
          <w:rFonts w:ascii="Times New Roman" w:eastAsiaTheme="minorEastAsia" w:hAnsi="Times New Roman"/>
          <w:snapToGrid w:val="0"/>
          <w:sz w:val="20"/>
          <w:szCs w:val="20"/>
        </w:rPr>
        <w:t>contrary ,</w:t>
      </w:r>
      <w:proofErr w:type="gramEnd"/>
      <w:r>
        <w:rPr>
          <w:rFonts w:ascii="Times New Roman" w:eastAsiaTheme="minorEastAsia" w:hAnsi="Times New Roman"/>
          <w:snapToGrid w:val="0"/>
          <w:sz w:val="20"/>
          <w:szCs w:val="20"/>
        </w:rPr>
        <w:t xml:space="preserve"> if the solution for connected mode can further reduce 20% power consumption, then a further power consumption reduction of 10% can be achieved.</w:t>
      </w:r>
    </w:p>
    <w:p w:rsidR="00466987" w:rsidRDefault="00133E70">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4</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rPr>
        <w:t xml:space="preserve"> DRX</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lang w:val="en-GB"/>
        </w:rPr>
        <w:t xml:space="preserve"> </w:t>
      </w:r>
    </w:p>
    <w:p w:rsidR="00466987" w:rsidRDefault="00133E70">
      <w:pPr>
        <w:numPr>
          <w:ilvl w:val="255"/>
          <w:numId w:val="0"/>
        </w:numPr>
        <w:jc w:val="both"/>
      </w:pPr>
      <w:r>
        <w:rPr>
          <w:rFonts w:ascii="Times New Roman" w:eastAsiaTheme="minorEastAsia" w:hAnsi="Times New Roman"/>
          <w:snapToGrid w:val="0"/>
          <w:sz w:val="20"/>
          <w:szCs w:val="20"/>
        </w:rPr>
        <w:t xml:space="preserve">If WUS/GOS are used for connected mode and the same signal </w:t>
      </w:r>
      <w:r>
        <w:rPr>
          <w:rFonts w:ascii="Times New Roman" w:eastAsiaTheme="minorEastAsia" w:hAnsi="Times New Roman" w:hint="eastAsia"/>
          <w:snapToGrid w:val="0"/>
          <w:sz w:val="20"/>
          <w:szCs w:val="20"/>
        </w:rPr>
        <w:t>resource configuration</w:t>
      </w:r>
      <w:r>
        <w:rPr>
          <w:rFonts w:ascii="Times New Roman" w:eastAsiaTheme="minorEastAsia" w:hAnsi="Times New Roman"/>
          <w:snapToGrid w:val="0"/>
          <w:sz w:val="20"/>
          <w:szCs w:val="20"/>
        </w:rPr>
        <w:t xml:space="preserve"> mechanism is used as in RRC idle mode, then many </w:t>
      </w:r>
      <w:r>
        <w:rPr>
          <w:rFonts w:ascii="Times New Roman" w:eastAsiaTheme="minorEastAsia" w:hAnsi="Times New Roman" w:hint="eastAsia"/>
          <w:snapToGrid w:val="0"/>
          <w:sz w:val="20"/>
          <w:szCs w:val="20"/>
        </w:rPr>
        <w:t>UEs</w:t>
      </w:r>
      <w:r>
        <w:rPr>
          <w:rFonts w:ascii="Times New Roman" w:eastAsiaTheme="minorEastAsia" w:hAnsi="Times New Roman"/>
          <w:snapToGrid w:val="0"/>
          <w:sz w:val="20"/>
          <w:szCs w:val="20"/>
        </w:rPr>
        <w:t xml:space="preserve"> in idle mode will be wake up</w:t>
      </w:r>
      <w:r>
        <w:rPr>
          <w:rFonts w:ascii="Times New Roman" w:eastAsiaTheme="minorEastAsia" w:hAnsi="Times New Roman" w:hint="eastAsia"/>
          <w:snapToGrid w:val="0"/>
          <w:sz w:val="20"/>
          <w:szCs w:val="20"/>
        </w:rPr>
        <w:t xml:space="preserve"> even no MPDCCH transmi</w:t>
      </w:r>
      <w:r>
        <w:rPr>
          <w:rFonts w:ascii="Times New Roman" w:eastAsiaTheme="minorEastAsia" w:hAnsi="Times New Roman" w:hint="eastAsia"/>
          <w:snapToGrid w:val="0"/>
          <w:sz w:val="20"/>
          <w:szCs w:val="20"/>
        </w:rPr>
        <w:t>ssion</w:t>
      </w:r>
      <w:r>
        <w:rPr>
          <w:rFonts w:ascii="Times New Roman" w:eastAsiaTheme="minorEastAsia" w:hAnsi="Times New Roman"/>
          <w:snapToGrid w:val="0"/>
          <w:sz w:val="20"/>
          <w:szCs w:val="20"/>
        </w:rPr>
        <w:t>. Therefore instead of saving power consumption they will actually waste more power consumption.</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If different </w:t>
      </w:r>
      <w:r>
        <w:rPr>
          <w:rFonts w:ascii="Times New Roman" w:eastAsiaTheme="minorEastAsia" w:hAnsi="Times New Roman" w:hint="eastAsia"/>
          <w:snapToGrid w:val="0"/>
          <w:sz w:val="20"/>
          <w:szCs w:val="20"/>
        </w:rPr>
        <w:t xml:space="preserve">signal resource configuration </w:t>
      </w:r>
      <w:r>
        <w:rPr>
          <w:rFonts w:ascii="Times New Roman" w:eastAsiaTheme="minorEastAsia" w:hAnsi="Times New Roman"/>
          <w:snapToGrid w:val="0"/>
          <w:sz w:val="20"/>
          <w:szCs w:val="20"/>
        </w:rPr>
        <w:t>mechanism is used for connected mode, then inevitably performance of signal detection in idle mode will be affe</w:t>
      </w:r>
      <w:r>
        <w:rPr>
          <w:rFonts w:ascii="Times New Roman" w:eastAsiaTheme="minorEastAsia" w:hAnsi="Times New Roman"/>
          <w:snapToGrid w:val="0"/>
          <w:sz w:val="20"/>
          <w:szCs w:val="20"/>
        </w:rPr>
        <w:t xml:space="preserve">cted. </w:t>
      </w:r>
      <w:r>
        <w:rPr>
          <w:rFonts w:ascii="Times New Roman" w:eastAsiaTheme="minorEastAsia" w:hAnsi="Times New Roman" w:hint="eastAsia"/>
          <w:snapToGrid w:val="0"/>
          <w:sz w:val="20"/>
          <w:szCs w:val="20"/>
        </w:rPr>
        <w:t>For example,</w:t>
      </w:r>
      <w:r>
        <w:rPr>
          <w:rFonts w:ascii="Times New Roman" w:eastAsiaTheme="minorEastAsia" w:hAnsi="Times New Roman"/>
          <w:snapToGrid w:val="0"/>
          <w:sz w:val="20"/>
          <w:szCs w:val="20"/>
        </w:rPr>
        <w:t xml:space="preserve"> in order to differentiate idle mode and connected mode, different cyclic shifts have to be used, this will increase the detection error rate as distance between different cyclic is reduced.</w:t>
      </w:r>
      <w:r>
        <w:rPr>
          <w:rFonts w:ascii="Times New Roman" w:eastAsiaTheme="minorEastAsia" w:hAnsi="Times New Roman" w:hint="eastAsia"/>
          <w:snapToGrid w:val="0"/>
          <w:sz w:val="20"/>
          <w:szCs w:val="20"/>
        </w:rPr>
        <w:t xml:space="preserve"> </w:t>
      </w:r>
      <w:r>
        <w:rPr>
          <w:rFonts w:ascii="Times New Roman" w:eastAsiaTheme="minorEastAsia" w:hAnsi="Times New Roman"/>
          <w:snapToGrid w:val="0"/>
          <w:sz w:val="20"/>
          <w:szCs w:val="20"/>
        </w:rPr>
        <w:t xml:space="preserve">For UE in connected mode since it does not know if the signal is WUS or GOS, it has to detect the signal anyway before blind decoding of </w:t>
      </w:r>
      <w:r>
        <w:rPr>
          <w:rFonts w:ascii="Times New Roman" w:eastAsiaTheme="minorEastAsia" w:hAnsi="Times New Roman" w:hint="eastAsia"/>
          <w:snapToGrid w:val="0"/>
          <w:sz w:val="20"/>
          <w:szCs w:val="20"/>
        </w:rPr>
        <w:t>M</w:t>
      </w:r>
      <w:r>
        <w:rPr>
          <w:rFonts w:ascii="Times New Roman" w:eastAsiaTheme="minorEastAsia" w:hAnsi="Times New Roman"/>
          <w:snapToGrid w:val="0"/>
          <w:sz w:val="20"/>
          <w:szCs w:val="20"/>
        </w:rPr>
        <w:t xml:space="preserve">PDCCH, therefore increased power </w:t>
      </w:r>
      <w:r>
        <w:rPr>
          <w:rFonts w:ascii="Times New Roman" w:eastAsiaTheme="minorEastAsia" w:hAnsi="Times New Roman"/>
          <w:snapToGrid w:val="0"/>
          <w:sz w:val="20"/>
          <w:szCs w:val="20"/>
        </w:rPr>
        <w:t xml:space="preserve">consumption. </w:t>
      </w:r>
    </w:p>
    <w:p w:rsidR="00466987" w:rsidRDefault="00133E70">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US/GOS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 xml:space="preserve">mode </w:t>
      </w:r>
      <w:r>
        <w:rPr>
          <w:rFonts w:ascii="Times New Roman" w:eastAsiaTheme="minorEastAsia" w:hAnsi="Times New Roman"/>
          <w:b/>
          <w:i/>
          <w:snapToGrid w:val="0"/>
          <w:sz w:val="20"/>
          <w:szCs w:val="20"/>
          <w:lang w:val="en-GB"/>
        </w:rPr>
        <w:t>D</w:t>
      </w:r>
      <w:r>
        <w:rPr>
          <w:rFonts w:ascii="Times New Roman" w:eastAsiaTheme="minorEastAsia" w:hAnsi="Times New Roman" w:hint="eastAsia"/>
          <w:b/>
          <w:i/>
          <w:snapToGrid w:val="0"/>
          <w:sz w:val="20"/>
          <w:szCs w:val="20"/>
        </w:rPr>
        <w:t>R</w:t>
      </w:r>
      <w:r>
        <w:rPr>
          <w:rFonts w:ascii="Times New Roman" w:eastAsiaTheme="minorEastAsia" w:hAnsi="Times New Roman"/>
          <w:b/>
          <w:i/>
          <w:snapToGrid w:val="0"/>
          <w:sz w:val="20"/>
          <w:szCs w:val="20"/>
          <w:lang w:val="en-GB"/>
        </w:rPr>
        <w:t>X</w:t>
      </w:r>
      <w:r>
        <w:rPr>
          <w:rFonts w:ascii="Times New Roman" w:eastAsiaTheme="minorEastAsia" w:hAnsi="Times New Roman" w:hint="eastAsia"/>
          <w:b/>
          <w:i/>
          <w:snapToGrid w:val="0"/>
          <w:sz w:val="20"/>
          <w:szCs w:val="20"/>
        </w:rPr>
        <w:t>.</w:t>
      </w:r>
    </w:p>
    <w:p w:rsidR="00466987" w:rsidRDefault="00133E70">
      <w:pPr>
        <w:spacing w:beforeLines="50" w:before="120" w:after="120"/>
        <w:jc w:val="both"/>
        <w:rPr>
          <w:rFonts w:ascii="Times New Roman" w:hAnsi="Times New Roman"/>
          <w:sz w:val="20"/>
          <w:szCs w:val="20"/>
        </w:rPr>
      </w:pPr>
      <w:r>
        <w:rPr>
          <w:rFonts w:ascii="Times New Roman" w:hAnsi="Times New Roman"/>
          <w:sz w:val="20"/>
          <w:szCs w:val="20"/>
        </w:rPr>
        <w:t>Currently, discontinues receptions (DRX) is used for saving power consumption. However, DRX configuration</w:t>
      </w:r>
      <w:r>
        <w:rPr>
          <w:rFonts w:ascii="Times New Roman" w:hAnsi="Times New Roman" w:hint="eastAsia"/>
          <w:sz w:val="20"/>
          <w:szCs w:val="20"/>
        </w:rPr>
        <w:t xml:space="preserve"> parameters</w:t>
      </w:r>
      <w:r>
        <w:rPr>
          <w:rFonts w:ascii="Times New Roman" w:hAnsi="Times New Roman"/>
          <w:sz w:val="20"/>
          <w:szCs w:val="20"/>
        </w:rPr>
        <w:t xml:space="preserve"> is static and throughout RRC </w:t>
      </w:r>
      <w:r>
        <w:rPr>
          <w:rFonts w:ascii="Times New Roman" w:hAnsi="Times New Roman" w:hint="eastAsia"/>
          <w:sz w:val="20"/>
          <w:szCs w:val="20"/>
        </w:rPr>
        <w:t>configured</w:t>
      </w:r>
      <w:r>
        <w:rPr>
          <w:rFonts w:ascii="Times New Roman" w:hAnsi="Times New Roman"/>
          <w:sz w:val="20"/>
          <w:szCs w:val="20"/>
        </w:rPr>
        <w:t xml:space="preserve">, </w:t>
      </w:r>
      <w:r>
        <w:rPr>
          <w:rFonts w:ascii="Times New Roman" w:hAnsi="Times New Roman" w:hint="eastAsia"/>
          <w:sz w:val="20"/>
          <w:szCs w:val="20"/>
        </w:rPr>
        <w:t>i.e. UE will de</w:t>
      </w:r>
      <w:r>
        <w:rPr>
          <w:rFonts w:ascii="Times New Roman" w:hAnsi="Times New Roman" w:hint="eastAsia"/>
          <w:sz w:val="20"/>
          <w:szCs w:val="20"/>
        </w:rPr>
        <w:t xml:space="preserve">tect the NPDCCH until the timer which is configured by RRC is expires, </w:t>
      </w:r>
      <w:r>
        <w:rPr>
          <w:rFonts w:ascii="Times New Roman" w:hAnsi="Times New Roman"/>
          <w:sz w:val="20"/>
          <w:szCs w:val="20"/>
        </w:rPr>
        <w:t>therefore it is not adept for actual data transmission status.</w:t>
      </w:r>
      <w:r>
        <w:rPr>
          <w:rFonts w:ascii="Times New Roman" w:hAnsi="Times New Roman" w:hint="eastAsia"/>
          <w:sz w:val="20"/>
          <w:szCs w:val="20"/>
        </w:rPr>
        <w:t xml:space="preserve"> </w:t>
      </w:r>
    </w:p>
    <w:p w:rsidR="00466987" w:rsidRDefault="00133E70">
      <w:pPr>
        <w:jc w:val="both"/>
        <w:rPr>
          <w:rFonts w:ascii="Times New Roman" w:hAnsi="Times New Roman"/>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2</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w:t>
      </w:r>
      <w:r>
        <w:rPr>
          <w:rFonts w:ascii="Times New Roman" w:eastAsiaTheme="minorEastAsia" w:hAnsi="Times New Roman"/>
          <w:b/>
          <w:i/>
          <w:snapToGrid w:val="0"/>
          <w:sz w:val="20"/>
          <w:szCs w:val="20"/>
        </w:rPr>
        <w:t xml:space="preserve">cannot meet the requirement of change </w:t>
      </w:r>
      <w:proofErr w:type="gramStart"/>
      <w:r>
        <w:rPr>
          <w:rFonts w:ascii="Times New Roman" w:eastAsiaTheme="minorEastAsia" w:hAnsi="Times New Roman"/>
          <w:b/>
          <w:i/>
          <w:snapToGrid w:val="0"/>
          <w:sz w:val="20"/>
          <w:szCs w:val="20"/>
        </w:rPr>
        <w:t xml:space="preserve">of </w:t>
      </w:r>
      <w:r>
        <w:rPr>
          <w:rFonts w:ascii="Times New Roman" w:eastAsiaTheme="minorEastAsia" w:hAnsi="Times New Roman" w:hint="eastAsia"/>
          <w:b/>
          <w:i/>
          <w:snapToGrid w:val="0"/>
          <w:sz w:val="20"/>
          <w:szCs w:val="20"/>
        </w:rPr>
        <w:t xml:space="preserve"> actual</w:t>
      </w:r>
      <w:proofErr w:type="gramEnd"/>
      <w:r>
        <w:rPr>
          <w:rFonts w:ascii="Times New Roman" w:eastAsiaTheme="minorEastAsia" w:hAnsi="Times New Roman" w:hint="eastAsia"/>
          <w:b/>
          <w:i/>
          <w:snapToGrid w:val="0"/>
          <w:sz w:val="20"/>
          <w:szCs w:val="20"/>
        </w:rPr>
        <w:t xml:space="preserve"> data transmission status.</w:t>
      </w:r>
    </w:p>
    <w:p w:rsidR="00466987" w:rsidRDefault="00133E70">
      <w:pPr>
        <w:spacing w:beforeLines="50" w:before="120" w:afterLines="50" w:after="120"/>
        <w:rPr>
          <w:rFonts w:ascii="Times New Roman" w:hAnsi="Times New Roman"/>
          <w:sz w:val="20"/>
          <w:szCs w:val="20"/>
        </w:rPr>
      </w:pPr>
      <w:r>
        <w:rPr>
          <w:rFonts w:ascii="Times New Roman" w:hAnsi="Times New Roman"/>
          <w:sz w:val="20"/>
          <w:szCs w:val="20"/>
        </w:rPr>
        <w:t xml:space="preserve">In </w:t>
      </w:r>
      <w:r>
        <w:rPr>
          <w:rFonts w:ascii="Times New Roman" w:hAnsi="Times New Roman" w:hint="eastAsia"/>
          <w:sz w:val="20"/>
          <w:szCs w:val="20"/>
        </w:rPr>
        <w:t>MTC</w:t>
      </w:r>
      <w:r>
        <w:rPr>
          <w:rFonts w:ascii="Times New Roman" w:hAnsi="Times New Roman"/>
          <w:sz w:val="20"/>
          <w:szCs w:val="20"/>
        </w:rPr>
        <w:t xml:space="preserve"> system, the starting </w:t>
      </w:r>
      <w:proofErr w:type="spellStart"/>
      <w:r>
        <w:rPr>
          <w:rFonts w:ascii="Times New Roman" w:hAnsi="Times New Roman"/>
          <w:sz w:val="20"/>
          <w:szCs w:val="20"/>
        </w:rPr>
        <w:t>subframe</w:t>
      </w:r>
      <w:proofErr w:type="spellEnd"/>
      <w:r>
        <w:rPr>
          <w:rFonts w:ascii="Times New Roman" w:hAnsi="Times New Roman"/>
          <w:sz w:val="20"/>
          <w:szCs w:val="20"/>
        </w:rPr>
        <w:t xml:space="preserve"> of the searching space is configured by higher layer </w:t>
      </w:r>
      <w:proofErr w:type="spellStart"/>
      <w:r>
        <w:rPr>
          <w:rFonts w:ascii="Times New Roman" w:hAnsi="Times New Roman"/>
          <w:sz w:val="20"/>
          <w:szCs w:val="20"/>
        </w:rPr>
        <w:t>signalling</w:t>
      </w:r>
      <w:proofErr w:type="spellEnd"/>
      <w:r>
        <w:rPr>
          <w:rFonts w:ascii="Times New Roman" w:hAnsi="Times New Roman"/>
          <w:sz w:val="20"/>
          <w:szCs w:val="20"/>
        </w:rPr>
        <w:t>, i.e. semi-statically. Therefore, the detection period cannot be adjusted dynamically based on actual data transmission status, which will adversely affect the t</w:t>
      </w:r>
      <w:r>
        <w:rPr>
          <w:rFonts w:ascii="Times New Roman" w:hAnsi="Times New Roman"/>
          <w:sz w:val="20"/>
          <w:szCs w:val="20"/>
        </w:rPr>
        <w:t xml:space="preserve">erminal power consumption. As shown in figure </w:t>
      </w:r>
      <w:r>
        <w:rPr>
          <w:rFonts w:ascii="Times New Roman" w:hAnsi="Times New Roman" w:hint="eastAsia"/>
          <w:sz w:val="20"/>
          <w:szCs w:val="20"/>
        </w:rPr>
        <w:t>2</w:t>
      </w:r>
      <w:r>
        <w:rPr>
          <w:rFonts w:ascii="Times New Roman" w:hAnsi="Times New Roman"/>
          <w:sz w:val="20"/>
          <w:szCs w:val="20"/>
        </w:rPr>
        <w:t xml:space="preserve">, in data transmission region, UE’s </w:t>
      </w:r>
      <w:r>
        <w:rPr>
          <w:rFonts w:ascii="Times New Roman" w:hAnsi="Times New Roman" w:hint="eastAsia"/>
          <w:sz w:val="20"/>
          <w:szCs w:val="20"/>
        </w:rPr>
        <w:t>M</w:t>
      </w:r>
      <w:r>
        <w:rPr>
          <w:rFonts w:ascii="Times New Roman" w:hAnsi="Times New Roman"/>
          <w:sz w:val="20"/>
          <w:szCs w:val="20"/>
        </w:rPr>
        <w:t xml:space="preserve">PDCCH detection period is configured to T. When no data </w:t>
      </w:r>
      <w:proofErr w:type="gramStart"/>
      <w:r>
        <w:rPr>
          <w:rFonts w:ascii="Times New Roman" w:hAnsi="Times New Roman"/>
          <w:sz w:val="20"/>
          <w:szCs w:val="20"/>
        </w:rPr>
        <w:t>transmission</w:t>
      </w:r>
      <w:r>
        <w:rPr>
          <w:rFonts w:ascii="Times New Roman" w:hAnsi="Times New Roman" w:hint="eastAsia"/>
          <w:sz w:val="20"/>
          <w:szCs w:val="20"/>
        </w:rPr>
        <w:t>(</w:t>
      </w:r>
      <w:proofErr w:type="gramEnd"/>
      <w:r>
        <w:rPr>
          <w:rFonts w:ascii="Times New Roman" w:hAnsi="Times New Roman" w:hint="eastAsia"/>
          <w:sz w:val="20"/>
          <w:szCs w:val="20"/>
        </w:rPr>
        <w:t>BSR=0 and No DL data)</w:t>
      </w:r>
      <w:r>
        <w:rPr>
          <w:rFonts w:ascii="Times New Roman" w:hAnsi="Times New Roman"/>
          <w:sz w:val="20"/>
          <w:szCs w:val="20"/>
        </w:rPr>
        <w:t>, there are two possible outcome.</w:t>
      </w:r>
    </w:p>
    <w:p w:rsidR="00466987" w:rsidRDefault="00133E70">
      <w:pPr>
        <w:pStyle w:val="10"/>
        <w:numPr>
          <w:ilvl w:val="0"/>
          <w:numId w:val="4"/>
        </w:numPr>
        <w:ind w:left="426" w:firstLineChars="0"/>
        <w:rPr>
          <w:kern w:val="0"/>
          <w:sz w:val="20"/>
          <w:szCs w:val="20"/>
        </w:rPr>
      </w:pPr>
      <w:proofErr w:type="spellStart"/>
      <w:proofErr w:type="gramStart"/>
      <w:r>
        <w:rPr>
          <w:sz w:val="20"/>
          <w:szCs w:val="20"/>
        </w:rPr>
        <w:t>eNB</w:t>
      </w:r>
      <w:proofErr w:type="spellEnd"/>
      <w:proofErr w:type="gramEnd"/>
      <w:r>
        <w:rPr>
          <w:sz w:val="20"/>
          <w:szCs w:val="20"/>
        </w:rPr>
        <w:t xml:space="preserve"> modifies </w:t>
      </w:r>
      <w:r>
        <w:rPr>
          <w:rFonts w:hint="eastAsia"/>
          <w:sz w:val="20"/>
          <w:szCs w:val="20"/>
        </w:rPr>
        <w:t>M</w:t>
      </w:r>
      <w:r>
        <w:rPr>
          <w:sz w:val="20"/>
          <w:szCs w:val="20"/>
        </w:rPr>
        <w:t>PDCCH detection period via high la</w:t>
      </w:r>
      <w:r>
        <w:rPr>
          <w:sz w:val="20"/>
          <w:szCs w:val="20"/>
        </w:rPr>
        <w:t xml:space="preserve">yer </w:t>
      </w:r>
      <w:proofErr w:type="spellStart"/>
      <w:r>
        <w:rPr>
          <w:sz w:val="20"/>
          <w:szCs w:val="20"/>
        </w:rPr>
        <w:t>signalling</w:t>
      </w:r>
      <w:proofErr w:type="spellEnd"/>
      <w:r>
        <w:rPr>
          <w:sz w:val="20"/>
          <w:szCs w:val="20"/>
        </w:rPr>
        <w:t>,</w:t>
      </w:r>
      <w:r>
        <w:rPr>
          <w:rFonts w:hint="eastAsia"/>
          <w:sz w:val="20"/>
          <w:szCs w:val="20"/>
        </w:rPr>
        <w:t xml:space="preserve"> </w:t>
      </w:r>
      <w:r>
        <w:rPr>
          <w:sz w:val="20"/>
          <w:szCs w:val="20"/>
        </w:rPr>
        <w:t xml:space="preserve">however, significant </w:t>
      </w:r>
      <w:proofErr w:type="spellStart"/>
      <w:r>
        <w:rPr>
          <w:sz w:val="20"/>
          <w:szCs w:val="20"/>
        </w:rPr>
        <w:t>signalling</w:t>
      </w:r>
      <w:proofErr w:type="spellEnd"/>
      <w:r>
        <w:rPr>
          <w:sz w:val="20"/>
          <w:szCs w:val="20"/>
        </w:rPr>
        <w:t xml:space="preserve"> cost could be </w:t>
      </w:r>
      <w:proofErr w:type="spellStart"/>
      <w:r>
        <w:rPr>
          <w:sz w:val="20"/>
          <w:szCs w:val="20"/>
        </w:rPr>
        <w:t>expcted</w:t>
      </w:r>
      <w:proofErr w:type="spellEnd"/>
      <w:r>
        <w:rPr>
          <w:sz w:val="20"/>
          <w:szCs w:val="20"/>
        </w:rPr>
        <w:t>.</w:t>
      </w:r>
      <w:r>
        <w:t xml:space="preserve"> </w:t>
      </w:r>
      <w:proofErr w:type="gramStart"/>
      <w:r>
        <w:rPr>
          <w:kern w:val="0"/>
          <w:sz w:val="20"/>
          <w:szCs w:val="20"/>
        </w:rPr>
        <w:lastRenderedPageBreak/>
        <w:t>Also ,</w:t>
      </w:r>
      <w:proofErr w:type="gramEnd"/>
      <w:r>
        <w:rPr>
          <w:kern w:val="0"/>
          <w:sz w:val="20"/>
          <w:szCs w:val="20"/>
        </w:rPr>
        <w:t xml:space="preserve"> UE power consumption is increased due to reception and feedback.</w:t>
      </w:r>
    </w:p>
    <w:p w:rsidR="00466987" w:rsidRDefault="00133E70">
      <w:pPr>
        <w:numPr>
          <w:ilvl w:val="0"/>
          <w:numId w:val="4"/>
        </w:numPr>
        <w:spacing w:beforeLines="50" w:before="120" w:afterLines="50" w:after="120"/>
        <w:ind w:left="426"/>
        <w:jc w:val="both"/>
        <w:rPr>
          <w:rFonts w:ascii="Times New Roman" w:hAnsi="Times New Roman"/>
          <w:sz w:val="20"/>
          <w:szCs w:val="20"/>
        </w:rPr>
      </w:pPr>
      <w:r>
        <w:rPr>
          <w:rFonts w:ascii="Times New Roman" w:hAnsi="Times New Roman"/>
          <w:sz w:val="20"/>
          <w:szCs w:val="20"/>
        </w:rPr>
        <w:t xml:space="preserve">No change for the </w:t>
      </w:r>
      <w:r>
        <w:rPr>
          <w:rFonts w:ascii="Times New Roman" w:hAnsi="Times New Roman" w:hint="eastAsia"/>
          <w:sz w:val="20"/>
          <w:szCs w:val="20"/>
        </w:rPr>
        <w:t>M</w:t>
      </w:r>
      <w:r>
        <w:rPr>
          <w:rFonts w:ascii="Times New Roman" w:hAnsi="Times New Roman"/>
          <w:sz w:val="20"/>
          <w:szCs w:val="20"/>
        </w:rPr>
        <w:t xml:space="preserve">PDCCH detection period, </w:t>
      </w:r>
      <w:proofErr w:type="spellStart"/>
      <w:proofErr w:type="gramStart"/>
      <w:r>
        <w:rPr>
          <w:rFonts w:ascii="Times New Roman" w:hAnsi="Times New Roman"/>
          <w:sz w:val="20"/>
          <w:szCs w:val="20"/>
        </w:rPr>
        <w:t>i.e</w:t>
      </w:r>
      <w:proofErr w:type="spellEnd"/>
      <w:r>
        <w:rPr>
          <w:rFonts w:ascii="Times New Roman" w:hAnsi="Times New Roman"/>
          <w:sz w:val="20"/>
          <w:szCs w:val="20"/>
        </w:rPr>
        <w:t xml:space="preserve"> ,</w:t>
      </w:r>
      <w:proofErr w:type="gramEnd"/>
      <w:r>
        <w:rPr>
          <w:rFonts w:ascii="Times New Roman" w:hAnsi="Times New Roman"/>
          <w:sz w:val="20"/>
          <w:szCs w:val="20"/>
        </w:rPr>
        <w:t xml:space="preserve"> detection period remains as T.</w:t>
      </w:r>
      <w:r>
        <w:rPr>
          <w:rFonts w:ascii="Times New Roman" w:hAnsi="Times New Roman" w:hint="eastAsia"/>
          <w:sz w:val="20"/>
          <w:szCs w:val="20"/>
        </w:rPr>
        <w:t xml:space="preserve"> </w:t>
      </w:r>
      <w:r>
        <w:rPr>
          <w:rFonts w:ascii="Times New Roman" w:hAnsi="Times New Roman"/>
          <w:sz w:val="20"/>
          <w:szCs w:val="20"/>
        </w:rPr>
        <w:t>As can be seen this will also inc</w:t>
      </w:r>
      <w:r>
        <w:rPr>
          <w:rFonts w:ascii="Times New Roman" w:hAnsi="Times New Roman"/>
          <w:sz w:val="20"/>
          <w:szCs w:val="20"/>
        </w:rPr>
        <w:t xml:space="preserve">rease UE power </w:t>
      </w:r>
      <w:proofErr w:type="gramStart"/>
      <w:r>
        <w:rPr>
          <w:rFonts w:ascii="Times New Roman" w:hAnsi="Times New Roman"/>
          <w:sz w:val="20"/>
          <w:szCs w:val="20"/>
        </w:rPr>
        <w:t>consumption ,</w:t>
      </w:r>
      <w:proofErr w:type="gramEnd"/>
      <w:r>
        <w:rPr>
          <w:rFonts w:ascii="Times New Roman" w:hAnsi="Times New Roman"/>
          <w:sz w:val="20"/>
          <w:szCs w:val="20"/>
        </w:rPr>
        <w:t xml:space="preserve"> as more detection process will be wasted.</w:t>
      </w:r>
    </w:p>
    <w:p w:rsidR="00466987" w:rsidRDefault="00133E70">
      <w:pPr>
        <w:spacing w:beforeLines="50" w:before="120" w:afterLines="50" w:after="120"/>
        <w:jc w:val="both"/>
        <w:rPr>
          <w:rFonts w:ascii="Times New Roman" w:hAnsi="Times New Roman"/>
          <w:sz w:val="20"/>
          <w:szCs w:val="20"/>
        </w:rPr>
      </w:pPr>
      <w:r>
        <w:rPr>
          <w:rFonts w:ascii="Times New Roman" w:hAnsi="Times New Roman"/>
          <w:sz w:val="20"/>
          <w:szCs w:val="20"/>
        </w:rPr>
        <w:t xml:space="preserve">As can be seen, both scheme are not ideal. </w:t>
      </w:r>
    </w:p>
    <w:p w:rsidR="00466987" w:rsidRDefault="00133E70">
      <w:pPr>
        <w:spacing w:beforeLines="50" w:before="120" w:afterLines="50" w:after="120"/>
        <w:jc w:val="center"/>
      </w:pPr>
      <w:r>
        <w:object w:dxaOrig="7580" w:dyaOrig="18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5pt;height:91.95pt" o:ole="">
            <v:imagedata r:id="rId7" o:title=""/>
          </v:shape>
          <o:OLEObject Type="Embed" ProgID="Visio.Drawing.11" ShapeID="_x0000_i1025" DrawAspect="Content" ObjectID="_1568229228" r:id="rId8"/>
        </w:object>
      </w:r>
    </w:p>
    <w:p w:rsidR="00466987" w:rsidRDefault="00133E70">
      <w:pPr>
        <w:ind w:firstLineChars="2200" w:firstLine="4400"/>
        <w:rPr>
          <w:rFonts w:ascii="Times New Roman" w:hAnsi="Times New Roman"/>
          <w:sz w:val="20"/>
          <w:szCs w:val="20"/>
        </w:rPr>
      </w:pPr>
      <w:r>
        <w:rPr>
          <w:rFonts w:ascii="Times New Roman" w:hAnsi="Times New Roman"/>
          <w:sz w:val="20"/>
          <w:szCs w:val="20"/>
        </w:rPr>
        <w:t xml:space="preserve">Figure 2 </w:t>
      </w:r>
    </w:p>
    <w:p w:rsidR="00466987" w:rsidRDefault="00133E70">
      <w:pPr>
        <w:jc w:val="both"/>
        <w:rPr>
          <w:rFonts w:ascii="Times New Roman" w:hAnsi="Times New Roman"/>
          <w:sz w:val="20"/>
          <w:szCs w:val="20"/>
        </w:rPr>
      </w:pPr>
      <w:r>
        <w:rPr>
          <w:rFonts w:ascii="Times New Roman" w:hAnsi="Times New Roman"/>
          <w:sz w:val="20"/>
          <w:szCs w:val="20"/>
        </w:rPr>
        <w:t xml:space="preserve">If the </w:t>
      </w:r>
      <w:r>
        <w:rPr>
          <w:rFonts w:ascii="Times New Roman" w:hAnsi="Times New Roman" w:hint="eastAsia"/>
          <w:sz w:val="20"/>
          <w:szCs w:val="20"/>
        </w:rPr>
        <w:t>M</w:t>
      </w:r>
      <w:r>
        <w:rPr>
          <w:rFonts w:ascii="Times New Roman" w:hAnsi="Times New Roman"/>
          <w:sz w:val="20"/>
          <w:szCs w:val="20"/>
        </w:rPr>
        <w:t>PDCCH detection period can be dynamically adjusted based on the actual data transmission statu</w:t>
      </w:r>
      <w:r>
        <w:rPr>
          <w:rFonts w:ascii="Times New Roman" w:hAnsi="Times New Roman"/>
          <w:sz w:val="20"/>
          <w:szCs w:val="20"/>
        </w:rPr>
        <w:t xml:space="preserve">s, the terminal power consumption will be reduced. </w:t>
      </w:r>
      <w:r>
        <w:rPr>
          <w:rFonts w:ascii="Times New Roman" w:hAnsi="Times New Roman" w:hint="eastAsia"/>
          <w:sz w:val="20"/>
          <w:szCs w:val="20"/>
        </w:rPr>
        <w:t>The same conclusion can be found from other contributions [4</w:t>
      </w:r>
      <w:proofErr w:type="gramStart"/>
      <w:r>
        <w:rPr>
          <w:rFonts w:ascii="Times New Roman" w:hAnsi="Times New Roman" w:hint="eastAsia"/>
          <w:sz w:val="20"/>
          <w:szCs w:val="20"/>
        </w:rPr>
        <w:t>][</w:t>
      </w:r>
      <w:proofErr w:type="gramEnd"/>
      <w:r>
        <w:rPr>
          <w:rFonts w:ascii="Times New Roman" w:hAnsi="Times New Roman" w:hint="eastAsia"/>
          <w:sz w:val="20"/>
          <w:szCs w:val="20"/>
        </w:rPr>
        <w:t>5]</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 xml:space="preserve">As shown in figure </w:t>
      </w:r>
      <w:r>
        <w:rPr>
          <w:rFonts w:ascii="Times New Roman" w:hAnsi="Times New Roman" w:hint="eastAsia"/>
          <w:sz w:val="20"/>
          <w:szCs w:val="20"/>
        </w:rPr>
        <w:t>3</w:t>
      </w:r>
      <w:r>
        <w:rPr>
          <w:rFonts w:ascii="Times New Roman" w:hAnsi="Times New Roman"/>
          <w:sz w:val="20"/>
          <w:szCs w:val="20"/>
        </w:rPr>
        <w:t xml:space="preserve">, based on DCI indication, UE can use T1 as the </w:t>
      </w:r>
      <w:r>
        <w:rPr>
          <w:rFonts w:ascii="Times New Roman" w:hAnsi="Times New Roman" w:hint="eastAsia"/>
          <w:sz w:val="20"/>
          <w:szCs w:val="20"/>
        </w:rPr>
        <w:t>M</w:t>
      </w:r>
      <w:r>
        <w:rPr>
          <w:rFonts w:ascii="Times New Roman" w:hAnsi="Times New Roman"/>
          <w:sz w:val="20"/>
          <w:szCs w:val="20"/>
        </w:rPr>
        <w:t xml:space="preserve">PDCCH detection period when no data transmission </w:t>
      </w:r>
      <w:proofErr w:type="gramStart"/>
      <w:r>
        <w:rPr>
          <w:rFonts w:ascii="Times New Roman" w:hAnsi="Times New Roman"/>
          <w:sz w:val="20"/>
          <w:szCs w:val="20"/>
        </w:rPr>
        <w:t>happens</w:t>
      </w:r>
      <w:r>
        <w:rPr>
          <w:rFonts w:ascii="Times New Roman" w:hAnsi="Times New Roman" w:hint="eastAsia"/>
          <w:sz w:val="20"/>
          <w:szCs w:val="20"/>
        </w:rPr>
        <w:t>(</w:t>
      </w:r>
      <w:proofErr w:type="gramEnd"/>
      <w:r>
        <w:rPr>
          <w:rFonts w:ascii="Times New Roman" w:hAnsi="Times New Roman" w:hint="eastAsia"/>
          <w:sz w:val="20"/>
          <w:szCs w:val="20"/>
        </w:rPr>
        <w:t xml:space="preserve">BSR=0 and No </w:t>
      </w:r>
      <w:r>
        <w:rPr>
          <w:rFonts w:ascii="Times New Roman" w:hAnsi="Times New Roman" w:hint="eastAsia"/>
          <w:sz w:val="20"/>
          <w:szCs w:val="20"/>
        </w:rPr>
        <w:t>DL data)</w:t>
      </w:r>
      <w:r>
        <w:rPr>
          <w:rFonts w:ascii="Times New Roman" w:hAnsi="Times New Roman"/>
          <w:sz w:val="20"/>
          <w:szCs w:val="20"/>
        </w:rPr>
        <w:t>; based on SR</w:t>
      </w:r>
      <w:r>
        <w:rPr>
          <w:rFonts w:ascii="Times New Roman" w:hAnsi="Times New Roman" w:hint="eastAsia"/>
          <w:sz w:val="20"/>
          <w:szCs w:val="20"/>
        </w:rPr>
        <w:t>+UL grant</w:t>
      </w:r>
      <w:r>
        <w:rPr>
          <w:rFonts w:ascii="Times New Roman" w:hAnsi="Times New Roman"/>
          <w:sz w:val="20"/>
          <w:szCs w:val="20"/>
        </w:rPr>
        <w:t xml:space="preserve">/DL grant,  UE can use T as the </w:t>
      </w:r>
      <w:r>
        <w:rPr>
          <w:rFonts w:ascii="Times New Roman" w:hAnsi="Times New Roman" w:hint="eastAsia"/>
          <w:sz w:val="20"/>
          <w:szCs w:val="20"/>
        </w:rPr>
        <w:t>M</w:t>
      </w:r>
      <w:r>
        <w:rPr>
          <w:rFonts w:ascii="Times New Roman" w:hAnsi="Times New Roman"/>
          <w:sz w:val="20"/>
          <w:szCs w:val="20"/>
        </w:rPr>
        <w:t>PDCCH detection period (T1&gt;T) during data transmission. T and T1 will be configured by higher layer.</w:t>
      </w:r>
    </w:p>
    <w:p w:rsidR="00466987" w:rsidRDefault="00133E70">
      <w:pPr>
        <w:jc w:val="center"/>
      </w:pPr>
      <w:r>
        <w:object w:dxaOrig="8074" w:dyaOrig="1909">
          <v:shape id="_x0000_i1026" type="#_x0000_t75" style="width:403.75pt;height:95.25pt" o:ole="">
            <v:imagedata r:id="rId9" o:title=""/>
          </v:shape>
          <o:OLEObject Type="Embed" ProgID="Visio.Drawing.11" ShapeID="_x0000_i1026" DrawAspect="Content" ObjectID="_1568229229" r:id="rId10"/>
        </w:object>
      </w:r>
    </w:p>
    <w:p w:rsidR="00466987" w:rsidRDefault="00133E70">
      <w:pPr>
        <w:jc w:val="center"/>
        <w:rPr>
          <w:rFonts w:ascii="Times New Roman" w:hAnsi="Times New Roman"/>
          <w:sz w:val="20"/>
          <w:szCs w:val="20"/>
        </w:rPr>
      </w:pPr>
      <w:r>
        <w:rPr>
          <w:rFonts w:ascii="Times New Roman" w:hAnsi="Times New Roman"/>
          <w:sz w:val="20"/>
          <w:szCs w:val="20"/>
        </w:rPr>
        <w:t>Figure 3</w:t>
      </w:r>
    </w:p>
    <w:p w:rsidR="00466987" w:rsidRDefault="00133E70">
      <w:pPr>
        <w:jc w:val="both"/>
        <w:rPr>
          <w:rFonts w:ascii="Times New Roman" w:hAnsi="Times New Roman"/>
          <w:sz w:val="20"/>
          <w:szCs w:val="20"/>
        </w:rPr>
      </w:pPr>
      <w:r>
        <w:rPr>
          <w:rFonts w:ascii="Times New Roman" w:hAnsi="Times New Roman"/>
          <w:sz w:val="20"/>
          <w:szCs w:val="20"/>
        </w:rPr>
        <w:t>Dynamically adjusted detection period can be used unde</w:t>
      </w:r>
      <w:r>
        <w:rPr>
          <w:rFonts w:ascii="Times New Roman" w:hAnsi="Times New Roman"/>
          <w:sz w:val="20"/>
          <w:szCs w:val="20"/>
        </w:rPr>
        <w:t>r many traffic scenario with on-</w:t>
      </w:r>
      <w:proofErr w:type="gramStart"/>
      <w:r>
        <w:rPr>
          <w:rFonts w:ascii="Times New Roman" w:hAnsi="Times New Roman"/>
          <w:sz w:val="20"/>
          <w:szCs w:val="20"/>
        </w:rPr>
        <w:t>off  characteristics</w:t>
      </w:r>
      <w:proofErr w:type="gramEnd"/>
      <w:r>
        <w:rPr>
          <w:rFonts w:ascii="Times New Roman" w:hAnsi="Times New Roman"/>
          <w:sz w:val="20"/>
          <w:szCs w:val="20"/>
        </w:rPr>
        <w:t>, with longer detection period T1 configured to the period of  ‘off’ data transmission period. Besides, it is also useful for signaling setup and transmission. For example, during RRC release, there is up</w:t>
      </w:r>
      <w:r>
        <w:rPr>
          <w:rFonts w:ascii="Times New Roman" w:hAnsi="Times New Roman"/>
          <w:sz w:val="20"/>
          <w:szCs w:val="20"/>
        </w:rPr>
        <w:t xml:space="preserve"> to 10 seconds delay from the moment </w:t>
      </w:r>
      <w:proofErr w:type="spellStart"/>
      <w:r>
        <w:rPr>
          <w:rFonts w:ascii="Times New Roman" w:hAnsi="Times New Roman"/>
          <w:sz w:val="20"/>
          <w:szCs w:val="20"/>
        </w:rPr>
        <w:t>RRCConnectionRelease</w:t>
      </w:r>
      <w:proofErr w:type="spellEnd"/>
      <w:r>
        <w:rPr>
          <w:rFonts w:ascii="Times New Roman" w:hAnsi="Times New Roman"/>
          <w:sz w:val="20"/>
          <w:szCs w:val="20"/>
        </w:rPr>
        <w:t xml:space="preserve"> message is received, while UE is still required to monitor </w:t>
      </w:r>
      <w:r>
        <w:rPr>
          <w:rFonts w:ascii="Times New Roman" w:hAnsi="Times New Roman" w:hint="eastAsia"/>
          <w:sz w:val="20"/>
          <w:szCs w:val="20"/>
        </w:rPr>
        <w:t>M</w:t>
      </w:r>
      <w:r>
        <w:rPr>
          <w:rFonts w:ascii="Times New Roman" w:hAnsi="Times New Roman"/>
          <w:sz w:val="20"/>
          <w:szCs w:val="20"/>
        </w:rPr>
        <w:t xml:space="preserve">PDCCH during this period. Deployment data also demonstrates for </w:t>
      </w:r>
      <w:proofErr w:type="spellStart"/>
      <w:r>
        <w:rPr>
          <w:rFonts w:ascii="Times New Roman" w:hAnsi="Times New Roman"/>
          <w:sz w:val="20"/>
          <w:szCs w:val="20"/>
        </w:rPr>
        <w:t>IoT</w:t>
      </w:r>
      <w:proofErr w:type="spellEnd"/>
      <w:r>
        <w:rPr>
          <w:rFonts w:ascii="Times New Roman" w:hAnsi="Times New Roman"/>
          <w:sz w:val="20"/>
          <w:szCs w:val="20"/>
        </w:rPr>
        <w:t xml:space="preserve"> service in a typical RRC session 80%~95% could be spent on RRC release</w:t>
      </w:r>
      <w:r>
        <w:rPr>
          <w:rFonts w:ascii="Times New Roman" w:hAnsi="Times New Roman"/>
          <w:sz w:val="20"/>
          <w:szCs w:val="20"/>
        </w:rPr>
        <w:t xml:space="preserve"> waiting period. Significant power saving is expected if dynamically adjusted detection period can be used.</w:t>
      </w:r>
    </w:p>
    <w:p w:rsidR="00466987" w:rsidRDefault="00133E70">
      <w:pPr>
        <w:spacing w:beforeLines="50" w:before="120" w:after="120"/>
        <w:jc w:val="both"/>
        <w:rPr>
          <w:rFonts w:ascii="Times New Roman" w:hAnsi="Times New Roman"/>
          <w:sz w:val="20"/>
          <w:szCs w:val="20"/>
        </w:rPr>
      </w:pPr>
      <w:r>
        <w:rPr>
          <w:rFonts w:ascii="Times New Roman" w:hAnsi="Times New Roman"/>
          <w:sz w:val="20"/>
          <w:szCs w:val="20"/>
        </w:rPr>
        <w:t xml:space="preserve">Dynamically adjusted </w:t>
      </w:r>
      <w:r>
        <w:rPr>
          <w:rFonts w:ascii="Times New Roman" w:hAnsi="Times New Roman" w:hint="eastAsia"/>
          <w:sz w:val="20"/>
          <w:szCs w:val="20"/>
        </w:rPr>
        <w:t>M</w:t>
      </w:r>
      <w:r>
        <w:rPr>
          <w:rFonts w:ascii="Times New Roman" w:hAnsi="Times New Roman"/>
          <w:sz w:val="20"/>
          <w:szCs w:val="20"/>
        </w:rPr>
        <w:t xml:space="preserve">PDCCH can be implemented by adding one bit indicator in DCI. Two periodicity, </w:t>
      </w:r>
      <w:r>
        <w:rPr>
          <w:rFonts w:ascii="Times New Roman" w:hAnsi="Times New Roman" w:hint="eastAsia"/>
          <w:sz w:val="20"/>
          <w:szCs w:val="20"/>
        </w:rPr>
        <w:t>T and T1</w:t>
      </w:r>
      <w:r>
        <w:rPr>
          <w:rFonts w:ascii="Times New Roman" w:hAnsi="Times New Roman"/>
          <w:sz w:val="20"/>
          <w:szCs w:val="20"/>
        </w:rPr>
        <w:t xml:space="preserve">, can be configured by RRC signaling or </w:t>
      </w:r>
      <w:r>
        <w:rPr>
          <w:rFonts w:ascii="Times New Roman" w:hAnsi="Times New Roman"/>
          <w:sz w:val="20"/>
          <w:szCs w:val="20"/>
        </w:rPr>
        <w:t>via SIB indication. Two period can be indicated by 0 and 1 in the DCI bit</w:t>
      </w:r>
      <w:r>
        <w:rPr>
          <w:rFonts w:ascii="Times New Roman" w:hAnsi="Times New Roman" w:hint="eastAsia"/>
          <w:sz w:val="20"/>
          <w:szCs w:val="20"/>
        </w:rPr>
        <w:t xml:space="preserve">. </w:t>
      </w:r>
      <w:r>
        <w:rPr>
          <w:rFonts w:ascii="Times New Roman" w:hAnsi="Times New Roman"/>
          <w:sz w:val="20"/>
          <w:szCs w:val="20"/>
        </w:rPr>
        <w:t xml:space="preserve">When UE detects </w:t>
      </w:r>
      <w:r>
        <w:rPr>
          <w:rFonts w:ascii="Times New Roman" w:hAnsi="Times New Roman" w:hint="eastAsia"/>
          <w:sz w:val="20"/>
          <w:szCs w:val="20"/>
        </w:rPr>
        <w:t>M</w:t>
      </w:r>
      <w:r>
        <w:rPr>
          <w:rFonts w:ascii="Times New Roman" w:hAnsi="Times New Roman"/>
          <w:sz w:val="20"/>
          <w:szCs w:val="20"/>
        </w:rPr>
        <w:t xml:space="preserve">PDCCH using period T and finds the DCI indicator ‘1’, UE will switch to </w:t>
      </w:r>
      <w:r>
        <w:rPr>
          <w:rFonts w:ascii="Times New Roman" w:hAnsi="Times New Roman" w:hint="eastAsia"/>
          <w:sz w:val="20"/>
          <w:szCs w:val="20"/>
        </w:rPr>
        <w:t>M</w:t>
      </w:r>
      <w:r>
        <w:rPr>
          <w:rFonts w:ascii="Times New Roman" w:hAnsi="Times New Roman"/>
          <w:sz w:val="20"/>
          <w:szCs w:val="20"/>
        </w:rPr>
        <w:t xml:space="preserve">PDCCH period T1; otherwise UE continues to use T as the </w:t>
      </w:r>
      <w:r>
        <w:rPr>
          <w:rFonts w:ascii="Times New Roman" w:hAnsi="Times New Roman" w:hint="eastAsia"/>
          <w:sz w:val="20"/>
          <w:szCs w:val="20"/>
        </w:rPr>
        <w:t>M</w:t>
      </w:r>
      <w:r>
        <w:rPr>
          <w:rFonts w:ascii="Times New Roman" w:hAnsi="Times New Roman"/>
          <w:sz w:val="20"/>
          <w:szCs w:val="20"/>
        </w:rPr>
        <w:t xml:space="preserve">PDCCH detection period. </w:t>
      </w:r>
      <w:r>
        <w:rPr>
          <w:rFonts w:ascii="Times New Roman" w:hAnsi="Times New Roman" w:hint="eastAsia"/>
          <w:sz w:val="20"/>
          <w:szCs w:val="20"/>
        </w:rPr>
        <w:t>B</w:t>
      </w:r>
      <w:r>
        <w:rPr>
          <w:rFonts w:ascii="Times New Roman" w:hAnsi="Times New Roman"/>
          <w:sz w:val="20"/>
          <w:szCs w:val="20"/>
        </w:rPr>
        <w:t>ased on t</w:t>
      </w:r>
      <w:r>
        <w:rPr>
          <w:rFonts w:ascii="Times New Roman" w:hAnsi="Times New Roman"/>
          <w:sz w:val="20"/>
          <w:szCs w:val="20"/>
        </w:rPr>
        <w:t>he ongoing agenda for Rel-1</w:t>
      </w:r>
      <w:r>
        <w:rPr>
          <w:rFonts w:ascii="Times New Roman" w:hAnsi="Times New Roman" w:hint="eastAsia"/>
          <w:sz w:val="20"/>
          <w:szCs w:val="20"/>
        </w:rPr>
        <w:t>5</w:t>
      </w:r>
      <w:r>
        <w:rPr>
          <w:rFonts w:ascii="Times New Roman" w:hAnsi="Times New Roman"/>
          <w:sz w:val="20"/>
          <w:szCs w:val="20"/>
        </w:rPr>
        <w:t xml:space="preserve"> </w:t>
      </w:r>
      <w:r>
        <w:rPr>
          <w:rFonts w:ascii="Times New Roman" w:hAnsi="Times New Roman" w:hint="eastAsia"/>
          <w:sz w:val="20"/>
          <w:szCs w:val="20"/>
        </w:rPr>
        <w:t>MTC</w:t>
      </w:r>
      <w:r>
        <w:rPr>
          <w:rFonts w:ascii="Times New Roman" w:hAnsi="Times New Roman"/>
          <w:sz w:val="20"/>
          <w:szCs w:val="20"/>
        </w:rPr>
        <w:t>,</w:t>
      </w:r>
      <w:r>
        <w:rPr>
          <w:rFonts w:ascii="Times New Roman" w:hAnsi="Times New Roman" w:hint="eastAsia"/>
          <w:sz w:val="20"/>
          <w:szCs w:val="20"/>
        </w:rPr>
        <w:t xml:space="preserve"> such as UL ACK/NACK feedback enhancement,</w:t>
      </w:r>
      <w:r>
        <w:rPr>
          <w:rFonts w:ascii="Times New Roman" w:hAnsi="Times New Roman"/>
          <w:sz w:val="20"/>
          <w:szCs w:val="20"/>
        </w:rPr>
        <w:t xml:space="preserve"> more bits will be added to the DCI, therefore, adding 1 bit indicator for dynamic period indication has minimal impacts.</w:t>
      </w:r>
    </w:p>
    <w:p w:rsidR="00466987" w:rsidRDefault="00133E70">
      <w:pPr>
        <w:spacing w:beforeLines="50" w:before="120" w:after="120"/>
        <w:jc w:val="both"/>
        <w:rPr>
          <w:rFonts w:ascii="Times New Roman" w:hAnsi="Times New Roman"/>
          <w:b/>
          <w:i/>
          <w:sz w:val="20"/>
          <w:szCs w:val="20"/>
        </w:rPr>
      </w:pPr>
      <w:r>
        <w:rPr>
          <w:rFonts w:ascii="Times New Roman" w:hAnsi="Times New Roman" w:hint="eastAsia"/>
          <w:sz w:val="20"/>
          <w:szCs w:val="20"/>
        </w:rPr>
        <w:t xml:space="preserve">Same as MPDCCH detection period, DRX also can be configured dynamically. Two sets should be configured by high layer, where each set contains MPDCCH detection period and DTX parameters. 1 bit in DCI is used to indicate </w:t>
      </w:r>
      <w:proofErr w:type="gramStart"/>
      <w:r>
        <w:rPr>
          <w:rFonts w:ascii="Times New Roman" w:hAnsi="Times New Roman" w:hint="eastAsia"/>
          <w:sz w:val="20"/>
          <w:szCs w:val="20"/>
        </w:rPr>
        <w:t>the which</w:t>
      </w:r>
      <w:proofErr w:type="gramEnd"/>
      <w:r>
        <w:rPr>
          <w:rFonts w:ascii="Times New Roman" w:hAnsi="Times New Roman" w:hint="eastAsia"/>
          <w:sz w:val="20"/>
          <w:szCs w:val="20"/>
        </w:rPr>
        <w:t xml:space="preserve"> set will be used. </w:t>
      </w:r>
    </w:p>
    <w:p w:rsidR="00466987" w:rsidRDefault="00133E70">
      <w:pPr>
        <w:spacing w:beforeLines="50" w:before="120" w:after="120"/>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b/>
          <w:i/>
          <w:sz w:val="20"/>
          <w:szCs w:val="20"/>
        </w:rPr>
        <w:t xml:space="preserve"> </w:t>
      </w:r>
      <w:r>
        <w:rPr>
          <w:rFonts w:ascii="Times New Roman" w:hAnsi="Times New Roman" w:hint="eastAsia"/>
          <w:b/>
          <w:i/>
          <w:sz w:val="20"/>
          <w:szCs w:val="20"/>
        </w:rPr>
        <w:t>5</w:t>
      </w:r>
      <w:r>
        <w:rPr>
          <w:rFonts w:ascii="Times New Roman" w:hAnsi="Times New Roman"/>
          <w:b/>
          <w:i/>
          <w:sz w:val="20"/>
          <w:szCs w:val="20"/>
        </w:rPr>
        <w:t xml:space="preserve">: For UE power consumption, dynamic adjusted </w:t>
      </w:r>
      <w:r>
        <w:rPr>
          <w:rFonts w:ascii="Times New Roman" w:hAnsi="Times New Roman" w:hint="eastAsia"/>
          <w:b/>
          <w:i/>
          <w:sz w:val="20"/>
          <w:szCs w:val="20"/>
        </w:rPr>
        <w:t>M</w:t>
      </w:r>
      <w:r>
        <w:rPr>
          <w:rFonts w:ascii="Times New Roman" w:hAnsi="Times New Roman"/>
          <w:b/>
          <w:i/>
          <w:sz w:val="20"/>
          <w:szCs w:val="20"/>
        </w:rPr>
        <w:t>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466987" w:rsidRDefault="00466987">
      <w:pPr>
        <w:spacing w:beforeLines="50" w:before="120" w:after="120"/>
        <w:jc w:val="both"/>
        <w:rPr>
          <w:rFonts w:ascii="Times New Roman" w:hAnsi="Times New Roman"/>
          <w:b/>
          <w:i/>
          <w:sz w:val="20"/>
          <w:szCs w:val="20"/>
        </w:rPr>
      </w:pPr>
    </w:p>
    <w:p w:rsidR="00466987" w:rsidRDefault="00133E70">
      <w:pPr>
        <w:pStyle w:val="1"/>
        <w:spacing w:beforeLines="50" w:before="120" w:afterLines="50" w:after="120" w:line="360" w:lineRule="auto"/>
        <w:ind w:left="431" w:hanging="431"/>
        <w:rPr>
          <w:lang w:val="en-US"/>
        </w:rPr>
      </w:pPr>
      <w:r>
        <w:rPr>
          <w:lang w:val="en-US"/>
        </w:rPr>
        <w:t>Conclusions</w:t>
      </w:r>
    </w:p>
    <w:p w:rsidR="00466987" w:rsidRDefault="00133E70">
      <w:pPr>
        <w:pStyle w:val="a8"/>
        <w:spacing w:beforeLines="50" w:before="120" w:afterLines="50" w:after="120" w:line="276" w:lineRule="auto"/>
        <w:rPr>
          <w:color w:val="auto"/>
          <w:sz w:val="20"/>
        </w:rPr>
      </w:pPr>
      <w:r>
        <w:rPr>
          <w:rFonts w:hint="eastAsia"/>
          <w:color w:val="auto"/>
          <w:sz w:val="20"/>
        </w:rPr>
        <w:t xml:space="preserve">In this contribution, we have discussed the </w:t>
      </w:r>
      <w:r>
        <w:rPr>
          <w:color w:val="auto"/>
          <w:sz w:val="20"/>
        </w:rPr>
        <w:t>power consumption</w:t>
      </w:r>
      <w:r>
        <w:rPr>
          <w:rFonts w:hint="eastAsia"/>
          <w:color w:val="auto"/>
          <w:sz w:val="20"/>
        </w:rPr>
        <w:t xml:space="preserve"> reduction for MTC. We make the following observations and proposals:</w:t>
      </w:r>
    </w:p>
    <w:p w:rsidR="00466987" w:rsidRDefault="00466987">
      <w:pPr>
        <w:pStyle w:val="a8"/>
        <w:spacing w:beforeLines="50" w:before="120" w:afterLines="50" w:after="120" w:line="276" w:lineRule="auto"/>
        <w:rPr>
          <w:color w:val="auto"/>
          <w:sz w:val="20"/>
        </w:rPr>
      </w:pPr>
    </w:p>
    <w:p w:rsidR="00466987" w:rsidRDefault="00133E70">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1</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w:t>
      </w:r>
      <w:r>
        <w:rPr>
          <w:rFonts w:ascii="Times New Roman" w:eastAsiaTheme="minorEastAsia" w:hAnsi="Times New Roman"/>
          <w:b/>
          <w:i/>
          <w:snapToGrid w:val="0"/>
          <w:sz w:val="20"/>
          <w:szCs w:val="20"/>
          <w:lang w:val="en-GB"/>
        </w:rPr>
        <w:t>W</w:t>
      </w:r>
      <w:r>
        <w:rPr>
          <w:rFonts w:ascii="Times New Roman" w:eastAsiaTheme="minorEastAsia" w:hAnsi="Times New Roman" w:hint="eastAsia"/>
          <w:b/>
          <w:i/>
          <w:snapToGrid w:val="0"/>
          <w:sz w:val="20"/>
          <w:szCs w:val="20"/>
        </w:rPr>
        <w:t xml:space="preserve">US/GOS </w:t>
      </w:r>
      <w:r>
        <w:rPr>
          <w:rFonts w:ascii="Times New Roman" w:eastAsiaTheme="minorEastAsia" w:hAnsi="Times New Roman"/>
          <w:b/>
          <w:i/>
          <w:snapToGrid w:val="0"/>
          <w:sz w:val="20"/>
          <w:szCs w:val="20"/>
          <w:lang w:val="en-GB"/>
        </w:rPr>
        <w:t xml:space="preserve">shall not be used for </w:t>
      </w:r>
      <w:r>
        <w:rPr>
          <w:rFonts w:ascii="Times New Roman" w:eastAsiaTheme="minorEastAsia" w:hAnsi="Times New Roman" w:hint="eastAsia"/>
          <w:b/>
          <w:i/>
          <w:snapToGrid w:val="0"/>
          <w:sz w:val="20"/>
          <w:szCs w:val="20"/>
        </w:rPr>
        <w:t xml:space="preserve">RRC </w:t>
      </w:r>
      <w:r>
        <w:rPr>
          <w:rFonts w:ascii="Times New Roman" w:eastAsiaTheme="minorEastAsia" w:hAnsi="Times New Roman"/>
          <w:b/>
          <w:i/>
          <w:snapToGrid w:val="0"/>
          <w:sz w:val="20"/>
          <w:szCs w:val="20"/>
          <w:lang w:val="en-GB"/>
        </w:rPr>
        <w:t xml:space="preserve">connected </w:t>
      </w:r>
      <w:r>
        <w:rPr>
          <w:rFonts w:ascii="Times New Roman" w:eastAsiaTheme="minorEastAsia" w:hAnsi="Times New Roman" w:hint="eastAsia"/>
          <w:b/>
          <w:i/>
          <w:snapToGrid w:val="0"/>
          <w:sz w:val="20"/>
          <w:szCs w:val="20"/>
        </w:rPr>
        <w:t xml:space="preserve">mode </w:t>
      </w:r>
      <w:r>
        <w:rPr>
          <w:rFonts w:ascii="Times New Roman" w:eastAsiaTheme="minorEastAsia" w:hAnsi="Times New Roman"/>
          <w:b/>
          <w:i/>
          <w:snapToGrid w:val="0"/>
          <w:sz w:val="20"/>
          <w:szCs w:val="20"/>
          <w:lang w:val="en-GB"/>
        </w:rPr>
        <w:t>D</w:t>
      </w:r>
      <w:r>
        <w:rPr>
          <w:rFonts w:ascii="Times New Roman" w:eastAsiaTheme="minorEastAsia" w:hAnsi="Times New Roman" w:hint="eastAsia"/>
          <w:b/>
          <w:i/>
          <w:snapToGrid w:val="0"/>
          <w:sz w:val="20"/>
          <w:szCs w:val="20"/>
        </w:rPr>
        <w:t>R</w:t>
      </w:r>
      <w:r>
        <w:rPr>
          <w:rFonts w:ascii="Times New Roman" w:eastAsiaTheme="minorEastAsia" w:hAnsi="Times New Roman"/>
          <w:b/>
          <w:i/>
          <w:snapToGrid w:val="0"/>
          <w:sz w:val="20"/>
          <w:szCs w:val="20"/>
          <w:lang w:val="en-GB"/>
        </w:rPr>
        <w:t>X</w:t>
      </w:r>
      <w:r>
        <w:rPr>
          <w:rFonts w:ascii="Times New Roman" w:eastAsiaTheme="minorEastAsia" w:hAnsi="Times New Roman" w:hint="eastAsia"/>
          <w:b/>
          <w:i/>
          <w:snapToGrid w:val="0"/>
          <w:sz w:val="20"/>
          <w:szCs w:val="20"/>
        </w:rPr>
        <w:t>.</w:t>
      </w:r>
    </w:p>
    <w:p w:rsidR="00466987" w:rsidRDefault="00133E70">
      <w:pPr>
        <w:jc w:val="both"/>
        <w:rPr>
          <w:rFonts w:ascii="Times New Roman" w:hAnsi="Times New Roman"/>
          <w:sz w:val="20"/>
          <w:szCs w:val="20"/>
        </w:rPr>
      </w:pPr>
      <w:r>
        <w:rPr>
          <w:rFonts w:ascii="Times New Roman" w:eastAsiaTheme="minorEastAsia" w:hAnsi="Times New Roman"/>
          <w:b/>
          <w:i/>
          <w:snapToGrid w:val="0"/>
          <w:sz w:val="20"/>
          <w:szCs w:val="20"/>
        </w:rPr>
        <w:t>O</w:t>
      </w:r>
      <w:r>
        <w:rPr>
          <w:rFonts w:ascii="Times New Roman" w:eastAsiaTheme="minorEastAsia" w:hAnsi="Times New Roman" w:hint="eastAsia"/>
          <w:b/>
          <w:i/>
          <w:snapToGrid w:val="0"/>
          <w:sz w:val="20"/>
          <w:szCs w:val="20"/>
        </w:rPr>
        <w:t>bservation</w:t>
      </w:r>
      <w:r>
        <w:rPr>
          <w:rFonts w:ascii="Times New Roman" w:eastAsiaTheme="minorEastAsia" w:hAnsi="Times New Roman"/>
          <w:b/>
          <w:i/>
          <w:snapToGrid w:val="0"/>
          <w:sz w:val="20"/>
          <w:szCs w:val="20"/>
          <w:lang w:val="en-GB"/>
        </w:rPr>
        <w:t xml:space="preserve"> </w:t>
      </w:r>
      <w:r>
        <w:rPr>
          <w:rFonts w:ascii="Times New Roman" w:eastAsiaTheme="minorEastAsia" w:hAnsi="Times New Roman" w:hint="eastAsia"/>
          <w:b/>
          <w:i/>
          <w:snapToGrid w:val="0"/>
          <w:sz w:val="20"/>
          <w:szCs w:val="20"/>
        </w:rPr>
        <w:t>2</w:t>
      </w:r>
      <w:r>
        <w:rPr>
          <w:rFonts w:ascii="Times New Roman" w:eastAsiaTheme="minorEastAsia" w:hAnsi="Times New Roman"/>
          <w:b/>
          <w:i/>
          <w:snapToGrid w:val="0"/>
          <w:sz w:val="20"/>
          <w:szCs w:val="20"/>
          <w:lang w:val="en-GB"/>
        </w:rPr>
        <w:t>:</w:t>
      </w:r>
      <w:r>
        <w:rPr>
          <w:rFonts w:ascii="Times New Roman" w:eastAsiaTheme="minorEastAsia" w:hAnsi="Times New Roman" w:hint="eastAsia"/>
          <w:b/>
          <w:i/>
          <w:snapToGrid w:val="0"/>
          <w:sz w:val="20"/>
          <w:szCs w:val="20"/>
        </w:rPr>
        <w:t xml:space="preserve"> DRX </w:t>
      </w:r>
      <w:r>
        <w:rPr>
          <w:rFonts w:ascii="Times New Roman" w:eastAsiaTheme="minorEastAsia" w:hAnsi="Times New Roman"/>
          <w:b/>
          <w:i/>
          <w:snapToGrid w:val="0"/>
          <w:sz w:val="20"/>
          <w:szCs w:val="20"/>
        </w:rPr>
        <w:t xml:space="preserve">cannot meet the requirement of change </w:t>
      </w:r>
      <w:proofErr w:type="gramStart"/>
      <w:r>
        <w:rPr>
          <w:rFonts w:ascii="Times New Roman" w:eastAsiaTheme="minorEastAsia" w:hAnsi="Times New Roman"/>
          <w:b/>
          <w:i/>
          <w:snapToGrid w:val="0"/>
          <w:sz w:val="20"/>
          <w:szCs w:val="20"/>
        </w:rPr>
        <w:t xml:space="preserve">of </w:t>
      </w:r>
      <w:r>
        <w:rPr>
          <w:rFonts w:ascii="Times New Roman" w:eastAsiaTheme="minorEastAsia" w:hAnsi="Times New Roman" w:hint="eastAsia"/>
          <w:b/>
          <w:i/>
          <w:snapToGrid w:val="0"/>
          <w:sz w:val="20"/>
          <w:szCs w:val="20"/>
        </w:rPr>
        <w:t xml:space="preserve"> actual</w:t>
      </w:r>
      <w:proofErr w:type="gramEnd"/>
      <w:r>
        <w:rPr>
          <w:rFonts w:ascii="Times New Roman" w:eastAsiaTheme="minorEastAsia" w:hAnsi="Times New Roman" w:hint="eastAsia"/>
          <w:b/>
          <w:i/>
          <w:snapToGrid w:val="0"/>
          <w:sz w:val="20"/>
          <w:szCs w:val="20"/>
        </w:rPr>
        <w:t xml:space="preserve"> data transmission status.</w:t>
      </w:r>
    </w:p>
    <w:p w:rsidR="00466987" w:rsidRDefault="00133E70" w:rsidP="00133E70">
      <w:pPr>
        <w:jc w:val="both"/>
        <w:rPr>
          <w:rFonts w:ascii="Times New Roman" w:hAnsi="Times New Roman"/>
          <w:b/>
          <w:bCs/>
          <w:i/>
          <w:iCs/>
          <w:sz w:val="20"/>
          <w:szCs w:val="20"/>
        </w:rPr>
      </w:pPr>
      <w:bookmarkStart w:id="10" w:name="OLE_LINK11"/>
      <w:bookmarkStart w:id="11" w:name="OLE_LINK10"/>
      <w:r>
        <w:rPr>
          <w:rFonts w:ascii="Times New Roman" w:hAnsi="Times New Roman" w:hint="eastAsia"/>
          <w:b/>
          <w:bCs/>
          <w:i/>
          <w:iCs/>
          <w:sz w:val="20"/>
          <w:szCs w:val="20"/>
        </w:rPr>
        <w:t>Proposal</w:t>
      </w:r>
      <w:r>
        <w:rPr>
          <w:rFonts w:ascii="Times New Roman" w:hAnsi="Times New Roman"/>
          <w:b/>
          <w:bCs/>
          <w:i/>
          <w:iCs/>
          <w:sz w:val="20"/>
          <w:szCs w:val="20"/>
        </w:rPr>
        <w:t xml:space="preserve"> </w:t>
      </w:r>
      <w:r>
        <w:rPr>
          <w:rFonts w:ascii="Times New Roman" w:hAnsi="Times New Roman" w:hint="eastAsia"/>
          <w:b/>
          <w:bCs/>
          <w:i/>
          <w:iCs/>
          <w:sz w:val="20"/>
          <w:szCs w:val="20"/>
        </w:rPr>
        <w:t>1</w:t>
      </w:r>
      <w:r>
        <w:rPr>
          <w:rFonts w:ascii="Times New Roman" w:hAnsi="Times New Roman" w:hint="eastAsia"/>
          <w:b/>
          <w:bCs/>
          <w:i/>
          <w:iCs/>
          <w:sz w:val="20"/>
          <w:szCs w:val="20"/>
        </w:rPr>
        <w:t xml:space="preserve">: </w:t>
      </w:r>
      <w:r>
        <w:rPr>
          <w:rFonts w:ascii="Times New Roman" w:hAnsi="Times New Roman" w:hint="eastAsia"/>
          <w:b/>
          <w:bCs/>
          <w:i/>
          <w:iCs/>
          <w:sz w:val="20"/>
          <w:szCs w:val="20"/>
        </w:rPr>
        <w:t xml:space="preserve">In RRC idle mode, </w:t>
      </w:r>
      <w:r>
        <w:rPr>
          <w:rFonts w:ascii="Times New Roman" w:hAnsi="Times New Roman"/>
          <w:b/>
          <w:bCs/>
          <w:i/>
          <w:iCs/>
          <w:sz w:val="20"/>
          <w:szCs w:val="20"/>
        </w:rPr>
        <w:t xml:space="preserve">both </w:t>
      </w:r>
      <w:r>
        <w:rPr>
          <w:rFonts w:ascii="Times New Roman" w:hAnsi="Times New Roman" w:hint="eastAsia"/>
          <w:b/>
          <w:bCs/>
          <w:i/>
          <w:iCs/>
          <w:sz w:val="20"/>
          <w:szCs w:val="20"/>
        </w:rPr>
        <w:t xml:space="preserve">WUS or DTX </w:t>
      </w:r>
      <w:r>
        <w:rPr>
          <w:rFonts w:ascii="Times New Roman" w:hAnsi="Times New Roman"/>
          <w:b/>
          <w:bCs/>
          <w:i/>
          <w:iCs/>
          <w:sz w:val="20"/>
          <w:szCs w:val="20"/>
        </w:rPr>
        <w:t xml:space="preserve">and </w:t>
      </w:r>
      <w:r>
        <w:rPr>
          <w:rFonts w:ascii="Times New Roman" w:hAnsi="Times New Roman" w:hint="eastAsia"/>
          <w:b/>
          <w:bCs/>
          <w:i/>
          <w:iCs/>
          <w:sz w:val="20"/>
          <w:szCs w:val="20"/>
        </w:rPr>
        <w:t>WUS with no DTX</w:t>
      </w:r>
      <w:r>
        <w:rPr>
          <w:rFonts w:ascii="Times New Roman" w:hAnsi="Times New Roman"/>
          <w:b/>
          <w:bCs/>
          <w:i/>
          <w:iCs/>
          <w:sz w:val="20"/>
          <w:szCs w:val="20"/>
        </w:rPr>
        <w:t xml:space="preserve"> are supported to lower terminal power consumption.</w:t>
      </w:r>
    </w:p>
    <w:p w:rsidR="00466987" w:rsidRDefault="00133E70">
      <w:pPr>
        <w:jc w:val="both"/>
        <w:rPr>
          <w:rFonts w:ascii="Times New Roman" w:eastAsiaTheme="minorEastAsia" w:hAnsi="Times New Roman"/>
          <w:b/>
          <w:bCs/>
          <w:i/>
          <w:iCs/>
          <w:snapToGrid w:val="0"/>
          <w:sz w:val="20"/>
          <w:szCs w:val="20"/>
        </w:rPr>
      </w:pPr>
      <w:r>
        <w:rPr>
          <w:rFonts w:ascii="Times New Roman" w:eastAsiaTheme="minorEastAsia" w:hAnsi="Times New Roman" w:hint="eastAsia"/>
          <w:b/>
          <w:bCs/>
          <w:i/>
          <w:iCs/>
          <w:snapToGrid w:val="0"/>
          <w:sz w:val="20"/>
          <w:szCs w:val="20"/>
        </w:rPr>
        <w:t>Proposal 2: The resource configuration of WUS/GOS should be uniform designed for MTC and NB-</w:t>
      </w:r>
      <w:proofErr w:type="spellStart"/>
      <w:r>
        <w:rPr>
          <w:rFonts w:ascii="Times New Roman" w:eastAsiaTheme="minorEastAsia" w:hAnsi="Times New Roman" w:hint="eastAsia"/>
          <w:b/>
          <w:bCs/>
          <w:i/>
          <w:iCs/>
          <w:snapToGrid w:val="0"/>
          <w:sz w:val="20"/>
          <w:szCs w:val="20"/>
        </w:rPr>
        <w:t>IoT</w:t>
      </w:r>
      <w:proofErr w:type="spellEnd"/>
      <w:r>
        <w:rPr>
          <w:rFonts w:ascii="Times New Roman" w:eastAsiaTheme="minorEastAsia" w:hAnsi="Times New Roman" w:hint="eastAsia"/>
          <w:b/>
          <w:bCs/>
          <w:i/>
          <w:iCs/>
          <w:snapToGrid w:val="0"/>
          <w:sz w:val="20"/>
          <w:szCs w:val="20"/>
        </w:rPr>
        <w:t xml:space="preserve">. </w:t>
      </w:r>
    </w:p>
    <w:p w:rsidR="00466987" w:rsidRDefault="00133E70">
      <w:pPr>
        <w:jc w:val="both"/>
        <w:rPr>
          <w:rFonts w:ascii="Times New Roman" w:eastAsiaTheme="minorEastAsia" w:hAnsi="Times New Roman"/>
          <w:snapToGrid w:val="0"/>
          <w:sz w:val="20"/>
          <w:szCs w:val="20"/>
        </w:rPr>
      </w:pPr>
      <w:r>
        <w:rPr>
          <w:rFonts w:ascii="Times New Roman" w:eastAsiaTheme="minorEastAsia" w:hAnsi="Times New Roman" w:hint="eastAsia"/>
          <w:b/>
          <w:bCs/>
          <w:i/>
          <w:iCs/>
          <w:snapToGrid w:val="0"/>
          <w:sz w:val="20"/>
          <w:szCs w:val="20"/>
        </w:rPr>
        <w:t>Proposal 3: PRB used for WUS/GOS can be implicitly in</w:t>
      </w:r>
      <w:r>
        <w:rPr>
          <w:rFonts w:ascii="Times New Roman" w:eastAsiaTheme="minorEastAsia" w:hAnsi="Times New Roman" w:hint="eastAsia"/>
          <w:b/>
          <w:bCs/>
          <w:i/>
          <w:iCs/>
          <w:snapToGrid w:val="0"/>
          <w:sz w:val="20"/>
          <w:szCs w:val="20"/>
        </w:rPr>
        <w:t xml:space="preserve">dicated via paging narrowband and UE_ID.  </w:t>
      </w:r>
    </w:p>
    <w:p w:rsidR="00466987" w:rsidRDefault="00133E70">
      <w:pPr>
        <w:jc w:val="both"/>
        <w:rPr>
          <w:rFonts w:ascii="Times New Roman" w:eastAsiaTheme="minorEastAsia" w:hAnsi="Times New Roman"/>
          <w:b/>
          <w:i/>
          <w:snapToGrid w:val="0"/>
          <w:sz w:val="20"/>
          <w:szCs w:val="20"/>
          <w:lang w:val="en-GB"/>
        </w:rPr>
      </w:pPr>
      <w:r>
        <w:rPr>
          <w:rFonts w:ascii="Times New Roman" w:eastAsiaTheme="minorEastAsia" w:hAnsi="Times New Roman"/>
          <w:b/>
          <w:i/>
          <w:snapToGrid w:val="0"/>
          <w:sz w:val="20"/>
          <w:szCs w:val="20"/>
          <w:lang w:val="en-GB"/>
        </w:rPr>
        <w:t xml:space="preserve">Proposal </w:t>
      </w:r>
      <w:r>
        <w:rPr>
          <w:rFonts w:ascii="Times New Roman" w:eastAsiaTheme="minorEastAsia" w:hAnsi="Times New Roman" w:hint="eastAsia"/>
          <w:b/>
          <w:i/>
          <w:snapToGrid w:val="0"/>
          <w:sz w:val="20"/>
          <w:szCs w:val="20"/>
        </w:rPr>
        <w:t>4</w:t>
      </w:r>
      <w:r>
        <w:rPr>
          <w:rFonts w:ascii="Times New Roman" w:eastAsiaTheme="minorEastAsia" w:hAnsi="Times New Roman"/>
          <w:b/>
          <w:i/>
          <w:snapToGrid w:val="0"/>
          <w:sz w:val="20"/>
          <w:szCs w:val="20"/>
          <w:lang w:val="en-GB"/>
        </w:rPr>
        <w:t>: It is necessary to introduce solutions for RRC connected mode.</w:t>
      </w:r>
      <w:r>
        <w:rPr>
          <w:rFonts w:ascii="Times New Roman" w:eastAsiaTheme="minorEastAsia" w:hAnsi="Times New Roman" w:hint="eastAsia"/>
          <w:b/>
          <w:i/>
          <w:snapToGrid w:val="0"/>
          <w:sz w:val="20"/>
          <w:szCs w:val="20"/>
          <w:lang w:val="en-GB"/>
        </w:rPr>
        <w:t xml:space="preserve"> </w:t>
      </w:r>
    </w:p>
    <w:p w:rsidR="00466987" w:rsidRDefault="00133E70">
      <w:pPr>
        <w:spacing w:beforeLines="50" w:before="120" w:after="120"/>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5</w:t>
      </w:r>
      <w:r>
        <w:rPr>
          <w:rFonts w:ascii="Times New Roman" w:hAnsi="Times New Roman"/>
          <w:b/>
          <w:i/>
          <w:sz w:val="20"/>
          <w:szCs w:val="20"/>
        </w:rPr>
        <w:t xml:space="preserve">: For UE power consumption, dynamic adjusted </w:t>
      </w:r>
      <w:r>
        <w:rPr>
          <w:rFonts w:ascii="Times New Roman" w:hAnsi="Times New Roman" w:hint="eastAsia"/>
          <w:b/>
          <w:i/>
          <w:sz w:val="20"/>
          <w:szCs w:val="20"/>
        </w:rPr>
        <w:t>M</w:t>
      </w:r>
      <w:r>
        <w:rPr>
          <w:rFonts w:ascii="Times New Roman" w:hAnsi="Times New Roman"/>
          <w:b/>
          <w:i/>
          <w:sz w:val="20"/>
          <w:szCs w:val="20"/>
        </w:rPr>
        <w:t>PDCCH period can be considered</w:t>
      </w:r>
      <w:r>
        <w:rPr>
          <w:rFonts w:ascii="Times New Roman" w:hAnsi="Times New Roman" w:hint="eastAsia"/>
          <w:b/>
          <w:i/>
          <w:sz w:val="20"/>
          <w:szCs w:val="20"/>
        </w:rPr>
        <w:t>.</w:t>
      </w:r>
      <w:r>
        <w:rPr>
          <w:rFonts w:ascii="Times New Roman" w:hAnsi="Times New Roman"/>
          <w:b/>
          <w:i/>
          <w:sz w:val="20"/>
          <w:szCs w:val="20"/>
        </w:rPr>
        <w:t xml:space="preserve"> 1 bit indication in the DCI can be used.</w:t>
      </w:r>
    </w:p>
    <w:p w:rsidR="00466987" w:rsidRDefault="00466987">
      <w:pPr>
        <w:jc w:val="both"/>
        <w:rPr>
          <w:rFonts w:ascii="Times New Roman" w:hAnsi="Times New Roman"/>
          <w:snapToGrid w:val="0"/>
          <w:sz w:val="20"/>
          <w:szCs w:val="20"/>
          <w:lang w:val="en-GB"/>
        </w:rPr>
      </w:pPr>
    </w:p>
    <w:p w:rsidR="00466987" w:rsidRDefault="00133E70">
      <w:pPr>
        <w:pStyle w:val="1"/>
        <w:numPr>
          <w:ilvl w:val="0"/>
          <w:numId w:val="0"/>
        </w:numPr>
        <w:spacing w:beforeLines="50" w:before="120" w:afterLines="50" w:after="120" w:line="360" w:lineRule="auto"/>
        <w:ind w:left="431" w:hanging="431"/>
        <w:rPr>
          <w:lang w:val="en-US"/>
        </w:rPr>
      </w:pPr>
      <w:r>
        <w:rPr>
          <w:lang w:val="en-US"/>
        </w:rPr>
        <w:t>References</w:t>
      </w:r>
    </w:p>
    <w:bookmarkEnd w:id="10"/>
    <w:bookmarkEnd w:id="11"/>
    <w:p w:rsidR="00466987" w:rsidRDefault="00133E70">
      <w:pPr>
        <w:numPr>
          <w:ilvl w:val="0"/>
          <w:numId w:val="5"/>
        </w:numPr>
        <w:spacing w:after="0" w:line="264" w:lineRule="auto"/>
        <w:rPr>
          <w:rFonts w:ascii="Times New Roman" w:hAnsi="Times New Roman"/>
          <w:sz w:val="20"/>
        </w:rPr>
      </w:pPr>
      <w:r>
        <w:rPr>
          <w:rFonts w:ascii="Times New Roman" w:hAnsi="Times New Roman" w:hint="eastAsia"/>
          <w:sz w:val="20"/>
        </w:rPr>
        <w:t xml:space="preserve"> 3GPP, RP-170732, </w:t>
      </w:r>
      <w:r>
        <w:rPr>
          <w:rFonts w:ascii="Times New Roman" w:hAnsi="Times New Roman"/>
          <w:sz w:val="20"/>
        </w:rPr>
        <w:t xml:space="preserve">New WID on </w:t>
      </w:r>
      <w:r>
        <w:rPr>
          <w:rFonts w:ascii="Times New Roman" w:hAnsi="Times New Roman"/>
          <w:sz w:val="20"/>
          <w:szCs w:val="20"/>
        </w:rPr>
        <w:t>Even further enhanced MTC</w:t>
      </w:r>
      <w:r>
        <w:rPr>
          <w:rFonts w:ascii="Times New Roman" w:hAnsi="Times New Roman" w:hint="eastAsia"/>
          <w:sz w:val="20"/>
        </w:rPr>
        <w:t>, Ericsson, RAN #75</w:t>
      </w:r>
    </w:p>
    <w:p w:rsidR="00466987" w:rsidRDefault="00133E70">
      <w:pPr>
        <w:numPr>
          <w:ilvl w:val="0"/>
          <w:numId w:val="5"/>
        </w:numPr>
        <w:spacing w:beforeLines="20" w:before="48" w:afterLines="20" w:after="48"/>
        <w:rPr>
          <w:rFonts w:ascii="Times New Roman" w:hAnsi="Times New Roman"/>
          <w:sz w:val="20"/>
        </w:rPr>
      </w:pPr>
      <w:r>
        <w:rPr>
          <w:rFonts w:ascii="Times New Roman" w:hAnsi="Times New Roman" w:hint="eastAsia"/>
          <w:sz w:val="20"/>
        </w:rPr>
        <w:t xml:space="preserve">3GPP, </w:t>
      </w:r>
      <w:r>
        <w:rPr>
          <w:rFonts w:ascii="Times New Roman" w:hAnsi="Times New Roman"/>
          <w:sz w:val="20"/>
        </w:rPr>
        <w:t>Draft Report of 3GPP TSG RAN WG1 #</w:t>
      </w:r>
      <w:r>
        <w:rPr>
          <w:rFonts w:ascii="Times New Roman" w:hAnsi="Times New Roman" w:hint="eastAsia"/>
          <w:sz w:val="20"/>
        </w:rPr>
        <w:t>90,</w:t>
      </w:r>
      <w:r>
        <w:rPr>
          <w:rFonts w:ascii="Times New Roman" w:hAnsi="Times New Roman"/>
          <w:sz w:val="20"/>
        </w:rPr>
        <w:t xml:space="preserve"> v0.1.0</w:t>
      </w:r>
    </w:p>
    <w:p w:rsidR="00466987" w:rsidRDefault="00133E70">
      <w:pPr>
        <w:numPr>
          <w:ilvl w:val="0"/>
          <w:numId w:val="5"/>
        </w:numPr>
        <w:spacing w:after="0" w:line="264" w:lineRule="auto"/>
        <w:rPr>
          <w:rFonts w:ascii="Times New Roman" w:hAnsi="Times New Roman"/>
          <w:sz w:val="20"/>
        </w:rPr>
      </w:pPr>
      <w:r>
        <w:rPr>
          <w:rFonts w:ascii="Times New Roman" w:hAnsi="Times New Roman" w:hint="eastAsia"/>
          <w:sz w:val="20"/>
        </w:rPr>
        <w:t xml:space="preserve">3GPP, R1-1717207, </w:t>
      </w:r>
      <w:r>
        <w:rPr>
          <w:rFonts w:ascii="Times New Roman" w:hAnsi="Times New Roman"/>
          <w:sz w:val="20"/>
        </w:rPr>
        <w:t>Power consumption reduction for physical channels for NB-</w:t>
      </w:r>
      <w:proofErr w:type="spellStart"/>
      <w:r>
        <w:rPr>
          <w:rFonts w:ascii="Times New Roman" w:hAnsi="Times New Roman"/>
          <w:sz w:val="20"/>
        </w:rPr>
        <w:t>IoT</w:t>
      </w:r>
      <w:proofErr w:type="spellEnd"/>
      <w:r>
        <w:rPr>
          <w:rFonts w:ascii="Times New Roman" w:hAnsi="Times New Roman" w:hint="eastAsia"/>
          <w:sz w:val="20"/>
        </w:rPr>
        <w:t>, ZTE, RAN1#90bis</w:t>
      </w:r>
    </w:p>
    <w:p w:rsidR="00466987" w:rsidRDefault="00133E70">
      <w:pPr>
        <w:numPr>
          <w:ilvl w:val="0"/>
          <w:numId w:val="5"/>
        </w:numPr>
        <w:spacing w:after="0" w:line="264" w:lineRule="auto"/>
        <w:rPr>
          <w:rFonts w:ascii="Times New Roman" w:hAnsi="Times New Roman"/>
          <w:sz w:val="20"/>
        </w:rPr>
      </w:pPr>
      <w:r>
        <w:rPr>
          <w:rFonts w:ascii="Times New Roman" w:hAnsi="Times New Roman" w:hint="eastAsia"/>
          <w:sz w:val="20"/>
        </w:rPr>
        <w:t xml:space="preserve">3GPP, R1-1707568, UE </w:t>
      </w:r>
      <w:r>
        <w:rPr>
          <w:rFonts w:ascii="Times New Roman" w:hAnsi="Times New Roman" w:hint="eastAsia"/>
          <w:sz w:val="20"/>
        </w:rPr>
        <w:t>power consumption reduction by new physical signal/channel in MTC, LG Electronics, RAN1#89</w:t>
      </w:r>
    </w:p>
    <w:p w:rsidR="00466987" w:rsidRDefault="00133E70">
      <w:pPr>
        <w:numPr>
          <w:ilvl w:val="0"/>
          <w:numId w:val="5"/>
        </w:numPr>
        <w:spacing w:after="0" w:line="264" w:lineRule="auto"/>
        <w:rPr>
          <w:rFonts w:ascii="Times New Roman" w:hAnsi="Times New Roman"/>
          <w:sz w:val="20"/>
        </w:rPr>
      </w:pPr>
      <w:r>
        <w:rPr>
          <w:rFonts w:ascii="Times New Roman" w:hAnsi="Times New Roman" w:hint="eastAsia"/>
          <w:sz w:val="20"/>
        </w:rPr>
        <w:t xml:space="preserve">3GPP, R1-1707918, DL Power consumption reduction for </w:t>
      </w:r>
      <w:proofErr w:type="spellStart"/>
      <w:r>
        <w:rPr>
          <w:rFonts w:ascii="Times New Roman" w:hAnsi="Times New Roman" w:hint="eastAsia"/>
          <w:sz w:val="20"/>
        </w:rPr>
        <w:t>eMTC</w:t>
      </w:r>
      <w:proofErr w:type="spellEnd"/>
      <w:r>
        <w:rPr>
          <w:rFonts w:ascii="Times New Roman" w:hAnsi="Times New Roman" w:hint="eastAsia"/>
          <w:sz w:val="20"/>
        </w:rPr>
        <w:t xml:space="preserve">, Samsung, RAN1#89  </w:t>
      </w:r>
    </w:p>
    <w:p w:rsidR="00466987" w:rsidRDefault="00466987">
      <w:pPr>
        <w:spacing w:after="0" w:line="264" w:lineRule="auto"/>
        <w:rPr>
          <w:rFonts w:ascii="Times New Roman" w:hAnsi="Times New Roman"/>
          <w:sz w:val="20"/>
        </w:rPr>
      </w:pPr>
    </w:p>
    <w:p w:rsidR="00466987" w:rsidRDefault="00466987">
      <w:pPr>
        <w:spacing w:after="0" w:line="264" w:lineRule="auto"/>
        <w:rPr>
          <w:rFonts w:ascii="Times New Roman" w:hAnsi="Times New Roman"/>
          <w:sz w:val="20"/>
        </w:rPr>
      </w:pPr>
    </w:p>
    <w:p w:rsidR="00466987" w:rsidRDefault="00466987">
      <w:pPr>
        <w:spacing w:after="0" w:line="264" w:lineRule="auto"/>
        <w:rPr>
          <w:rFonts w:ascii="Times New Roman" w:hAnsi="Times New Roman"/>
          <w:sz w:val="20"/>
          <w:highlight w:val="yellow"/>
        </w:rPr>
      </w:pPr>
    </w:p>
    <w:sectPr w:rsidR="00466987">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9E5B5D"/>
    <w:multiLevelType w:val="multilevel"/>
    <w:tmpl w:val="0F9E5B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B6403DB"/>
    <w:multiLevelType w:val="multilevel"/>
    <w:tmpl w:val="4B6403DB"/>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BFA1D0E"/>
    <w:multiLevelType w:val="multilevel"/>
    <w:tmpl w:val="6BFA1D0E"/>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doNotDisplayPageBoundaries/>
  <w:hideGrammaticalErrors/>
  <w:proofState w:spelling="clean" w:grammar="clean"/>
  <w:trackRevisions/>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4049"/>
    <w:rsid w:val="001541B6"/>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3F87400"/>
    <w:rsid w:val="08161095"/>
    <w:rsid w:val="0DBC53F4"/>
    <w:rsid w:val="1341363F"/>
    <w:rsid w:val="1683253C"/>
    <w:rsid w:val="178972C7"/>
    <w:rsid w:val="17FD3E3D"/>
    <w:rsid w:val="1835615B"/>
    <w:rsid w:val="18F0757F"/>
    <w:rsid w:val="19657F30"/>
    <w:rsid w:val="1CD03485"/>
    <w:rsid w:val="1D6723D0"/>
    <w:rsid w:val="1E854EF5"/>
    <w:rsid w:val="207F7337"/>
    <w:rsid w:val="23E309E0"/>
    <w:rsid w:val="254F53B2"/>
    <w:rsid w:val="25793126"/>
    <w:rsid w:val="25C2562C"/>
    <w:rsid w:val="29BD5647"/>
    <w:rsid w:val="2D365A9A"/>
    <w:rsid w:val="2D973A2A"/>
    <w:rsid w:val="34201087"/>
    <w:rsid w:val="34EF4346"/>
    <w:rsid w:val="3A5F4C48"/>
    <w:rsid w:val="3EE17330"/>
    <w:rsid w:val="3FF15F9A"/>
    <w:rsid w:val="443B01A7"/>
    <w:rsid w:val="45801C85"/>
    <w:rsid w:val="46E131E3"/>
    <w:rsid w:val="48FD7139"/>
    <w:rsid w:val="4EB23368"/>
    <w:rsid w:val="56282493"/>
    <w:rsid w:val="56E322E1"/>
    <w:rsid w:val="57963E56"/>
    <w:rsid w:val="57E21F19"/>
    <w:rsid w:val="5D677890"/>
    <w:rsid w:val="5DAC07DC"/>
    <w:rsid w:val="5F6153BB"/>
    <w:rsid w:val="62443E46"/>
    <w:rsid w:val="62A17850"/>
    <w:rsid w:val="63C21D26"/>
    <w:rsid w:val="658A4929"/>
    <w:rsid w:val="660A4813"/>
    <w:rsid w:val="682E1E99"/>
    <w:rsid w:val="6B607C90"/>
    <w:rsid w:val="6CB43ACA"/>
    <w:rsid w:val="714E369E"/>
    <w:rsid w:val="72026E5C"/>
    <w:rsid w:val="73B64662"/>
    <w:rsid w:val="747E6B03"/>
    <w:rsid w:val="74D131EA"/>
    <w:rsid w:val="75597EAB"/>
    <w:rsid w:val="7BD23232"/>
    <w:rsid w:val="7F485B22"/>
    <w:rsid w:val="7F53572E"/>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FC010A-7AFC-4AAF-A990-CCB501AA4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E224CB-7030-4FA8-9371-E5B7F723A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1340</Words>
  <Characters>7640</Characters>
  <Application>Microsoft Office Word</Application>
  <DocSecurity>0</DocSecurity>
  <Lines>63</Lines>
  <Paragraphs>17</Paragraphs>
  <ScaleCrop>false</ScaleCrop>
  <Company/>
  <LinksUpToDate>false</LinksUpToDate>
  <CharactersWithSpaces>8963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5</cp:revision>
  <dcterms:created xsi:type="dcterms:W3CDTF">2017-08-10T02:51:00Z</dcterms:created>
  <dcterms:modified xsi:type="dcterms:W3CDTF">2017-09-30T02:27:00Z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